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20" w:rsidRPr="00683D5F" w:rsidRDefault="00F11820">
      <w:pPr>
        <w:rPr>
          <w:rFonts w:cstheme="minorHAnsi"/>
          <w:sz w:val="24"/>
          <w:szCs w:val="24"/>
        </w:rPr>
      </w:pPr>
      <w:r w:rsidRPr="00683D5F">
        <w:rPr>
          <w:rFonts w:cstheme="minorHAnsi"/>
          <w:sz w:val="24"/>
          <w:szCs w:val="24"/>
        </w:rPr>
        <w:t>A NOTE ON DISCUSSION FORMAT AND PAPER</w:t>
      </w:r>
      <w:r w:rsidR="00683D5F" w:rsidRPr="00683D5F">
        <w:rPr>
          <w:rFonts w:cstheme="minorHAnsi"/>
          <w:sz w:val="24"/>
          <w:szCs w:val="24"/>
        </w:rPr>
        <w:t>/TOPIC</w:t>
      </w:r>
      <w:r w:rsidRPr="00683D5F">
        <w:rPr>
          <w:rFonts w:cstheme="minorHAnsi"/>
          <w:sz w:val="24"/>
          <w:szCs w:val="24"/>
        </w:rPr>
        <w:t xml:space="preserve"> SELECTION</w:t>
      </w:r>
    </w:p>
    <w:p w:rsidR="00F11820" w:rsidRPr="00683D5F" w:rsidRDefault="00F11820" w:rsidP="00F11820">
      <w:pPr>
        <w:rPr>
          <w:rFonts w:cstheme="minorHAnsi"/>
          <w:sz w:val="24"/>
          <w:szCs w:val="24"/>
        </w:rPr>
      </w:pPr>
      <w:r w:rsidRPr="00683D5F">
        <w:rPr>
          <w:rFonts w:cstheme="minorHAnsi"/>
          <w:sz w:val="24"/>
          <w:szCs w:val="24"/>
          <w:u w:val="single"/>
        </w:rPr>
        <w:t>Weekly Discussions</w:t>
      </w:r>
      <w:r w:rsidRPr="00683D5F">
        <w:rPr>
          <w:rFonts w:cstheme="minorHAnsi"/>
          <w:sz w:val="24"/>
          <w:szCs w:val="24"/>
        </w:rPr>
        <w:t xml:space="preserve">  </w:t>
      </w:r>
    </w:p>
    <w:p w:rsidR="00F11820" w:rsidRPr="00683D5F" w:rsidRDefault="00F11820" w:rsidP="00F11820">
      <w:pPr>
        <w:rPr>
          <w:rFonts w:cstheme="minorHAnsi"/>
          <w:sz w:val="24"/>
          <w:szCs w:val="24"/>
        </w:rPr>
      </w:pPr>
      <w:r w:rsidRPr="00683D5F">
        <w:rPr>
          <w:rFonts w:cstheme="minorHAnsi"/>
          <w:sz w:val="24"/>
          <w:szCs w:val="24"/>
        </w:rPr>
        <w:t xml:space="preserve">Each student will lead a discussion on a topic and readings -- either derived from the example list (see below), or a topic of their choosing, selected in consultation with the instructors. Students will conduct a literature search on the chosen topic and make two or three key references available to the entire group at least one week in advance of the presentation (possibly with additional suggestions for background material for those not as familiar with the area being discussed). These papers will form the basis of a general discussion and will be available as </w:t>
      </w:r>
      <w:proofErr w:type="spellStart"/>
      <w:r w:rsidRPr="00683D5F">
        <w:rPr>
          <w:rFonts w:cstheme="minorHAnsi"/>
          <w:sz w:val="24"/>
          <w:szCs w:val="24"/>
        </w:rPr>
        <w:t>pdf</w:t>
      </w:r>
      <w:proofErr w:type="spellEnd"/>
      <w:r w:rsidRPr="00683D5F">
        <w:rPr>
          <w:rFonts w:cstheme="minorHAnsi"/>
          <w:sz w:val="24"/>
          <w:szCs w:val="24"/>
        </w:rPr>
        <w:t xml:space="preserve"> files on the course website. Each student should meet with one of the instructors at least once before their presentation (at least two weeks in advance to allow time for consideration of the paper selection) to discuss and clarify the readings and scope of the topic.  </w:t>
      </w:r>
    </w:p>
    <w:p w:rsidR="00F11820" w:rsidRPr="00683D5F" w:rsidRDefault="00F11820" w:rsidP="00F11820">
      <w:pPr>
        <w:rPr>
          <w:rFonts w:cstheme="minorHAnsi"/>
          <w:sz w:val="24"/>
          <w:szCs w:val="24"/>
        </w:rPr>
      </w:pPr>
      <w:r w:rsidRPr="00683D5F">
        <w:rPr>
          <w:rFonts w:cstheme="minorHAnsi"/>
          <w:sz w:val="24"/>
          <w:szCs w:val="24"/>
        </w:rPr>
        <w:t xml:space="preserve">When leading a discussion, students should prepare an overview of the general topic as well as an overview of the specific papers. This overview (which may be in the form of a </w:t>
      </w:r>
      <w:proofErr w:type="spellStart"/>
      <w:proofErr w:type="gramStart"/>
      <w:r w:rsidRPr="00683D5F">
        <w:rPr>
          <w:rFonts w:cstheme="minorHAnsi"/>
          <w:sz w:val="24"/>
          <w:szCs w:val="24"/>
        </w:rPr>
        <w:t>powerpoint</w:t>
      </w:r>
      <w:proofErr w:type="spellEnd"/>
      <w:proofErr w:type="gramEnd"/>
      <w:r w:rsidRPr="00683D5F">
        <w:rPr>
          <w:rFonts w:cstheme="minorHAnsi"/>
          <w:sz w:val="24"/>
          <w:szCs w:val="24"/>
        </w:rPr>
        <w:t xml:space="preserve"> presentation) should include an outline of key points, tables or illustrations, a bibliography of relevant papers, and a list of questions to generate discussion. This overview should be made available for posting on the website after the class, where all participants may refer to it.</w:t>
      </w:r>
    </w:p>
    <w:p w:rsidR="00F11820" w:rsidRPr="00683D5F" w:rsidRDefault="00F11820">
      <w:pPr>
        <w:rPr>
          <w:rFonts w:cstheme="minorHAnsi"/>
          <w:sz w:val="24"/>
          <w:szCs w:val="24"/>
          <w:u w:val="single"/>
        </w:rPr>
      </w:pPr>
      <w:r w:rsidRPr="00683D5F">
        <w:rPr>
          <w:rFonts w:cstheme="minorHAnsi"/>
          <w:sz w:val="24"/>
          <w:szCs w:val="24"/>
          <w:u w:val="single"/>
        </w:rPr>
        <w:t>Paper</w:t>
      </w:r>
      <w:r w:rsidR="00683D5F" w:rsidRPr="00683D5F">
        <w:rPr>
          <w:rFonts w:cstheme="minorHAnsi"/>
          <w:sz w:val="24"/>
          <w:szCs w:val="24"/>
          <w:u w:val="single"/>
        </w:rPr>
        <w:t>/Topic</w:t>
      </w:r>
      <w:r w:rsidRPr="00683D5F">
        <w:rPr>
          <w:rFonts w:cstheme="minorHAnsi"/>
          <w:sz w:val="24"/>
          <w:szCs w:val="24"/>
          <w:u w:val="single"/>
        </w:rPr>
        <w:t xml:space="preserve"> Selection:  </w:t>
      </w:r>
    </w:p>
    <w:p w:rsidR="000C575A" w:rsidRPr="00683D5F" w:rsidRDefault="00683D5F">
      <w:pPr>
        <w:rPr>
          <w:rFonts w:cstheme="minorHAnsi"/>
          <w:sz w:val="24"/>
          <w:szCs w:val="24"/>
        </w:rPr>
      </w:pPr>
      <w:r w:rsidRPr="00683D5F">
        <w:rPr>
          <w:rFonts w:cstheme="minorHAnsi"/>
          <w:sz w:val="24"/>
          <w:szCs w:val="24"/>
        </w:rPr>
        <w:t>The g</w:t>
      </w:r>
      <w:r w:rsidR="000C575A" w:rsidRPr="00683D5F">
        <w:rPr>
          <w:rFonts w:cstheme="minorHAnsi"/>
          <w:sz w:val="24"/>
          <w:szCs w:val="24"/>
        </w:rPr>
        <w:t>oal for paper</w:t>
      </w:r>
      <w:r w:rsidRPr="00683D5F">
        <w:rPr>
          <w:rFonts w:cstheme="minorHAnsi"/>
          <w:sz w:val="24"/>
          <w:szCs w:val="24"/>
        </w:rPr>
        <w:t xml:space="preserve"> selection </w:t>
      </w:r>
      <w:proofErr w:type="gramStart"/>
      <w:r w:rsidRPr="00683D5F">
        <w:rPr>
          <w:rFonts w:cstheme="minorHAnsi"/>
          <w:sz w:val="24"/>
          <w:szCs w:val="24"/>
        </w:rPr>
        <w:t>is</w:t>
      </w:r>
      <w:r w:rsidR="000C575A" w:rsidRPr="00683D5F">
        <w:rPr>
          <w:rFonts w:cstheme="minorHAnsi"/>
          <w:sz w:val="24"/>
          <w:szCs w:val="24"/>
        </w:rPr>
        <w:t xml:space="preserve"> </w:t>
      </w:r>
      <w:r w:rsidR="009C56E1" w:rsidRPr="00683D5F">
        <w:rPr>
          <w:rFonts w:cstheme="minorHAnsi"/>
          <w:sz w:val="24"/>
          <w:szCs w:val="24"/>
        </w:rPr>
        <w:t xml:space="preserve"> to</w:t>
      </w:r>
      <w:proofErr w:type="gramEnd"/>
      <w:r w:rsidR="009C56E1" w:rsidRPr="00683D5F">
        <w:rPr>
          <w:rFonts w:cstheme="minorHAnsi"/>
          <w:sz w:val="24"/>
          <w:szCs w:val="24"/>
        </w:rPr>
        <w:t xml:space="preserve"> ground </w:t>
      </w:r>
      <w:r w:rsidR="000C575A" w:rsidRPr="00683D5F">
        <w:rPr>
          <w:rFonts w:cstheme="minorHAnsi"/>
          <w:sz w:val="24"/>
          <w:szCs w:val="24"/>
        </w:rPr>
        <w:t xml:space="preserve">a discussion </w:t>
      </w:r>
      <w:r w:rsidR="00C06E10" w:rsidRPr="00683D5F">
        <w:rPr>
          <w:rFonts w:cstheme="minorHAnsi"/>
          <w:sz w:val="24"/>
          <w:szCs w:val="24"/>
        </w:rPr>
        <w:t xml:space="preserve">that </w:t>
      </w:r>
      <w:r w:rsidR="003A24E8" w:rsidRPr="00683D5F">
        <w:rPr>
          <w:rFonts w:cstheme="minorHAnsi"/>
          <w:sz w:val="24"/>
          <w:szCs w:val="24"/>
          <w:u w:val="single"/>
        </w:rPr>
        <w:t>integrate</w:t>
      </w:r>
      <w:r w:rsidR="00C06E10" w:rsidRPr="00683D5F">
        <w:rPr>
          <w:rFonts w:cstheme="minorHAnsi"/>
          <w:sz w:val="24"/>
          <w:szCs w:val="24"/>
          <w:u w:val="single"/>
        </w:rPr>
        <w:t>s</w:t>
      </w:r>
      <w:r w:rsidR="009C56E1" w:rsidRPr="00683D5F">
        <w:rPr>
          <w:rFonts w:cstheme="minorHAnsi"/>
          <w:sz w:val="24"/>
          <w:szCs w:val="24"/>
          <w:u w:val="single"/>
        </w:rPr>
        <w:t>:</w:t>
      </w:r>
      <w:r w:rsidR="003A24E8" w:rsidRPr="00683D5F">
        <w:rPr>
          <w:rFonts w:cstheme="minorHAnsi"/>
          <w:sz w:val="24"/>
          <w:szCs w:val="24"/>
        </w:rPr>
        <w:t xml:space="preserve"> </w:t>
      </w:r>
      <w:r w:rsidR="00C06E10" w:rsidRPr="00683D5F">
        <w:rPr>
          <w:rFonts w:cstheme="minorHAnsi"/>
          <w:b/>
          <w:sz w:val="24"/>
          <w:szCs w:val="24"/>
        </w:rPr>
        <w:t>(1)</w:t>
      </w:r>
      <w:r w:rsidR="00C06E10" w:rsidRPr="00683D5F">
        <w:rPr>
          <w:rFonts w:cstheme="minorHAnsi"/>
          <w:sz w:val="24"/>
          <w:szCs w:val="24"/>
        </w:rPr>
        <w:t xml:space="preserve"> any aspect of ecosystem function that is controlled by (or might be controlled by) microorganisms or </w:t>
      </w:r>
      <w:proofErr w:type="spellStart"/>
      <w:r w:rsidR="00C06E10" w:rsidRPr="00683D5F">
        <w:rPr>
          <w:rFonts w:cstheme="minorHAnsi"/>
          <w:sz w:val="24"/>
          <w:szCs w:val="24"/>
        </w:rPr>
        <w:t>microorganismal</w:t>
      </w:r>
      <w:proofErr w:type="spellEnd"/>
      <w:r w:rsidR="00C06E10" w:rsidRPr="00683D5F">
        <w:rPr>
          <w:rFonts w:cstheme="minorHAnsi"/>
          <w:sz w:val="24"/>
          <w:szCs w:val="24"/>
        </w:rPr>
        <w:t xml:space="preserve"> diversity, with </w:t>
      </w:r>
      <w:r w:rsidR="00C06E10" w:rsidRPr="00683D5F">
        <w:rPr>
          <w:rFonts w:cstheme="minorHAnsi"/>
          <w:b/>
          <w:sz w:val="24"/>
          <w:szCs w:val="24"/>
        </w:rPr>
        <w:t>(2)</w:t>
      </w:r>
      <w:r w:rsidR="00C06E10" w:rsidRPr="00683D5F">
        <w:rPr>
          <w:rFonts w:cstheme="minorHAnsi"/>
          <w:sz w:val="24"/>
          <w:szCs w:val="24"/>
        </w:rPr>
        <w:t xml:space="preserve"> the microorganisms themselves, as studied via modern </w:t>
      </w:r>
      <w:r w:rsidR="003A24E8" w:rsidRPr="00683D5F">
        <w:rPr>
          <w:rFonts w:cstheme="minorHAnsi"/>
          <w:sz w:val="24"/>
          <w:szCs w:val="24"/>
        </w:rPr>
        <w:t>molecular</w:t>
      </w:r>
      <w:r w:rsidR="00C06E10" w:rsidRPr="00683D5F">
        <w:rPr>
          <w:rFonts w:cstheme="minorHAnsi"/>
          <w:sz w:val="24"/>
          <w:szCs w:val="24"/>
        </w:rPr>
        <w:t xml:space="preserve"> techniques</w:t>
      </w:r>
      <w:r w:rsidR="003A24E8" w:rsidRPr="00683D5F">
        <w:rPr>
          <w:rFonts w:cstheme="minorHAnsi"/>
          <w:sz w:val="24"/>
          <w:szCs w:val="24"/>
        </w:rPr>
        <w:t xml:space="preserve">. </w:t>
      </w:r>
      <w:r w:rsidR="00C06E10" w:rsidRPr="00683D5F">
        <w:rPr>
          <w:rFonts w:cstheme="minorHAnsi"/>
          <w:sz w:val="24"/>
          <w:szCs w:val="24"/>
        </w:rPr>
        <w:t xml:space="preserve"> </w:t>
      </w:r>
      <w:r w:rsidR="009C56E1" w:rsidRPr="00683D5F">
        <w:rPr>
          <w:rFonts w:cstheme="minorHAnsi"/>
          <w:sz w:val="24"/>
          <w:szCs w:val="24"/>
        </w:rPr>
        <w:t xml:space="preserve">By </w:t>
      </w:r>
      <w:r w:rsidR="00C06E10" w:rsidRPr="00683D5F">
        <w:rPr>
          <w:rFonts w:cstheme="minorHAnsi"/>
          <w:sz w:val="24"/>
          <w:szCs w:val="24"/>
        </w:rPr>
        <w:t>ecosystem function</w:t>
      </w:r>
      <w:r w:rsidR="009C56E1" w:rsidRPr="00683D5F">
        <w:rPr>
          <w:rFonts w:cstheme="minorHAnsi"/>
          <w:sz w:val="24"/>
          <w:szCs w:val="24"/>
        </w:rPr>
        <w:t>, we mean such things as</w:t>
      </w:r>
      <w:r w:rsidR="00C06E10" w:rsidRPr="00683D5F">
        <w:rPr>
          <w:rFonts w:cstheme="minorHAnsi"/>
          <w:sz w:val="24"/>
          <w:szCs w:val="24"/>
        </w:rPr>
        <w:t xml:space="preserve"> </w:t>
      </w:r>
      <w:r w:rsidR="00C06E10" w:rsidRPr="00683D5F">
        <w:rPr>
          <w:rStyle w:val="apple-style-span"/>
          <w:rFonts w:cstheme="minorHAnsi"/>
          <w:color w:val="000000"/>
          <w:sz w:val="24"/>
          <w:szCs w:val="24"/>
        </w:rPr>
        <w:t>energy flow, biogeochemical cycling, ecological resilience, or mechanisms of climate regulation.</w:t>
      </w:r>
    </w:p>
    <w:p w:rsidR="00683D5F" w:rsidRDefault="00683D5F">
      <w:pPr>
        <w:rPr>
          <w:rStyle w:val="apple-style-span"/>
          <w:rFonts w:cstheme="minorHAnsi"/>
          <w:color w:val="000000"/>
          <w:sz w:val="24"/>
          <w:szCs w:val="24"/>
        </w:rPr>
      </w:pPr>
      <w:r>
        <w:rPr>
          <w:rStyle w:val="apple-converted-space"/>
          <w:rFonts w:cstheme="minorHAnsi"/>
          <w:color w:val="000000"/>
          <w:sz w:val="24"/>
          <w:szCs w:val="24"/>
        </w:rPr>
        <w:t>Since t</w:t>
      </w:r>
      <w:r w:rsidR="003A24E8" w:rsidRPr="00683D5F">
        <w:rPr>
          <w:rStyle w:val="apple-converted-space"/>
          <w:rFonts w:cstheme="minorHAnsi"/>
          <w:color w:val="000000"/>
          <w:sz w:val="24"/>
          <w:szCs w:val="24"/>
        </w:rPr>
        <w:t xml:space="preserve">he goal is to advance </w:t>
      </w:r>
      <w:r w:rsidR="000C575A" w:rsidRPr="00683D5F">
        <w:rPr>
          <w:rStyle w:val="apple-style-span"/>
          <w:rFonts w:cstheme="minorHAnsi"/>
          <w:color w:val="000000"/>
          <w:sz w:val="24"/>
          <w:szCs w:val="24"/>
        </w:rPr>
        <w:t xml:space="preserve">understanding </w:t>
      </w:r>
      <w:r w:rsidR="00887DC8" w:rsidRPr="00683D5F">
        <w:rPr>
          <w:rStyle w:val="apple-style-span"/>
          <w:rFonts w:cstheme="minorHAnsi"/>
          <w:color w:val="000000"/>
          <w:sz w:val="24"/>
          <w:szCs w:val="24"/>
        </w:rPr>
        <w:t xml:space="preserve">of </w:t>
      </w:r>
      <w:r w:rsidR="000C575A" w:rsidRPr="00683D5F">
        <w:rPr>
          <w:rStyle w:val="apple-style-span"/>
          <w:rFonts w:cstheme="minorHAnsi"/>
          <w:color w:val="000000"/>
          <w:sz w:val="24"/>
          <w:szCs w:val="24"/>
        </w:rPr>
        <w:t xml:space="preserve">the interactions and feedbacks </w:t>
      </w:r>
      <w:r w:rsidR="003A24E8" w:rsidRPr="00683D5F">
        <w:rPr>
          <w:rStyle w:val="apple-style-span"/>
          <w:rFonts w:cstheme="minorHAnsi"/>
          <w:color w:val="000000"/>
          <w:sz w:val="24"/>
          <w:szCs w:val="24"/>
        </w:rPr>
        <w:t xml:space="preserve">between </w:t>
      </w:r>
      <w:r w:rsidR="009C56E1" w:rsidRPr="00683D5F">
        <w:rPr>
          <w:rStyle w:val="apple-style-span"/>
          <w:rFonts w:cstheme="minorHAnsi"/>
          <w:color w:val="000000"/>
          <w:sz w:val="24"/>
          <w:szCs w:val="24"/>
        </w:rPr>
        <w:t>these dimensions, r</w:t>
      </w:r>
      <w:r w:rsidR="003A24E8" w:rsidRPr="00683D5F">
        <w:rPr>
          <w:rStyle w:val="apple-style-span"/>
          <w:rFonts w:cstheme="minorHAnsi"/>
          <w:color w:val="000000"/>
          <w:sz w:val="24"/>
          <w:szCs w:val="24"/>
        </w:rPr>
        <w:t xml:space="preserve">eadings for a given discussion should </w:t>
      </w:r>
      <w:r w:rsidR="00887DC8" w:rsidRPr="00683D5F">
        <w:rPr>
          <w:rStyle w:val="apple-style-span"/>
          <w:rFonts w:cstheme="minorHAnsi"/>
          <w:color w:val="000000"/>
          <w:sz w:val="24"/>
          <w:szCs w:val="24"/>
        </w:rPr>
        <w:t xml:space="preserve">therefore </w:t>
      </w:r>
      <w:r w:rsidR="009C56E1" w:rsidRPr="00683D5F">
        <w:rPr>
          <w:rStyle w:val="apple-style-span"/>
          <w:rFonts w:cstheme="minorHAnsi"/>
          <w:color w:val="000000"/>
          <w:sz w:val="24"/>
          <w:szCs w:val="24"/>
        </w:rPr>
        <w:t xml:space="preserve">substantively </w:t>
      </w:r>
      <w:r w:rsidR="003A24E8" w:rsidRPr="00683D5F">
        <w:rPr>
          <w:rStyle w:val="apple-style-span"/>
          <w:rFonts w:cstheme="minorHAnsi"/>
          <w:color w:val="000000"/>
          <w:sz w:val="24"/>
          <w:szCs w:val="24"/>
        </w:rPr>
        <w:t>address both dimensions</w:t>
      </w:r>
      <w:r w:rsidR="009C56E1" w:rsidRPr="00683D5F">
        <w:rPr>
          <w:rStyle w:val="apple-style-span"/>
          <w:rFonts w:cstheme="minorHAnsi"/>
          <w:color w:val="000000"/>
          <w:sz w:val="24"/>
          <w:szCs w:val="24"/>
        </w:rPr>
        <w:t xml:space="preserve">, ideally within a single paper. </w:t>
      </w:r>
      <w:r>
        <w:rPr>
          <w:rStyle w:val="apple-style-span"/>
          <w:rFonts w:cstheme="minorHAnsi"/>
          <w:color w:val="000000"/>
          <w:sz w:val="24"/>
          <w:szCs w:val="24"/>
        </w:rPr>
        <w:t xml:space="preserve">  </w:t>
      </w:r>
      <w:r>
        <w:rPr>
          <w:rFonts w:cstheme="minorHAnsi"/>
          <w:color w:val="000000"/>
          <w:sz w:val="24"/>
          <w:szCs w:val="24"/>
        </w:rPr>
        <w:t>G</w:t>
      </w:r>
      <w:r w:rsidRPr="00683D5F">
        <w:rPr>
          <w:rFonts w:cstheme="minorHAnsi"/>
          <w:color w:val="000000"/>
          <w:sz w:val="24"/>
          <w:szCs w:val="24"/>
        </w:rPr>
        <w:t>iven the challenge</w:t>
      </w:r>
      <w:r>
        <w:rPr>
          <w:rFonts w:cstheme="minorHAnsi"/>
          <w:color w:val="000000"/>
          <w:sz w:val="24"/>
          <w:szCs w:val="24"/>
        </w:rPr>
        <w:t>s</w:t>
      </w:r>
      <w:r w:rsidRPr="00683D5F">
        <w:rPr>
          <w:rFonts w:cstheme="minorHAnsi"/>
          <w:color w:val="000000"/>
          <w:sz w:val="24"/>
          <w:szCs w:val="24"/>
        </w:rPr>
        <w:t xml:space="preserve"> presented by such integration and the relative newness of this area of research, </w:t>
      </w:r>
      <w:r>
        <w:rPr>
          <w:rFonts w:cstheme="minorHAnsi"/>
          <w:color w:val="000000"/>
          <w:sz w:val="24"/>
          <w:szCs w:val="24"/>
        </w:rPr>
        <w:t>i</w:t>
      </w:r>
      <w:r w:rsidR="009C56E1" w:rsidRPr="00683D5F">
        <w:rPr>
          <w:rStyle w:val="apple-style-span"/>
          <w:rFonts w:cstheme="minorHAnsi"/>
          <w:color w:val="000000"/>
          <w:sz w:val="24"/>
          <w:szCs w:val="24"/>
        </w:rPr>
        <w:t xml:space="preserve">t may not always </w:t>
      </w:r>
      <w:r>
        <w:rPr>
          <w:rStyle w:val="apple-style-span"/>
          <w:rFonts w:cstheme="minorHAnsi"/>
          <w:color w:val="000000"/>
          <w:sz w:val="24"/>
          <w:szCs w:val="24"/>
        </w:rPr>
        <w:t xml:space="preserve">be possible to find such papers.  In </w:t>
      </w:r>
      <w:r w:rsidR="009C56E1" w:rsidRPr="00683D5F">
        <w:rPr>
          <w:rStyle w:val="apple-style-span"/>
          <w:rFonts w:cstheme="minorHAnsi"/>
          <w:color w:val="000000"/>
          <w:sz w:val="24"/>
          <w:szCs w:val="24"/>
        </w:rPr>
        <w:t xml:space="preserve">some cases the integrative discussion may have to emerge from a comparison of multiple papers that collectively encompass the two </w:t>
      </w:r>
      <w:r w:rsidR="00F11820" w:rsidRPr="00683D5F">
        <w:rPr>
          <w:rStyle w:val="apple-style-span"/>
          <w:rFonts w:cstheme="minorHAnsi"/>
          <w:color w:val="000000"/>
          <w:sz w:val="24"/>
          <w:szCs w:val="24"/>
        </w:rPr>
        <w:t>dimensions</w:t>
      </w:r>
      <w:r w:rsidR="009C56E1" w:rsidRPr="00683D5F">
        <w:rPr>
          <w:rStyle w:val="apple-style-span"/>
          <w:rFonts w:cstheme="minorHAnsi"/>
          <w:color w:val="000000"/>
          <w:sz w:val="24"/>
          <w:szCs w:val="24"/>
        </w:rPr>
        <w:t xml:space="preserve">.  </w:t>
      </w:r>
    </w:p>
    <w:p w:rsidR="000C575A" w:rsidRPr="00683D5F" w:rsidRDefault="00683D5F">
      <w:pPr>
        <w:rPr>
          <w:rFonts w:cstheme="minorHAnsi"/>
          <w:sz w:val="24"/>
          <w:szCs w:val="24"/>
        </w:rPr>
      </w:pPr>
      <w:r>
        <w:rPr>
          <w:rStyle w:val="apple-style-span"/>
          <w:rFonts w:cstheme="minorHAnsi"/>
          <w:color w:val="000000"/>
          <w:sz w:val="24"/>
          <w:szCs w:val="24"/>
        </w:rPr>
        <w:t>There is an art to the selection of papers that lead to exciting and productive discussion, especially in an areas such as this, and w</w:t>
      </w:r>
      <w:r w:rsidR="009C56E1" w:rsidRPr="00683D5F">
        <w:rPr>
          <w:rStyle w:val="apple-style-span"/>
          <w:rFonts w:cstheme="minorHAnsi"/>
          <w:color w:val="000000"/>
          <w:sz w:val="24"/>
          <w:szCs w:val="24"/>
        </w:rPr>
        <w:t>e encourag</w:t>
      </w:r>
      <w:r>
        <w:rPr>
          <w:rStyle w:val="apple-style-span"/>
          <w:rFonts w:cstheme="minorHAnsi"/>
          <w:color w:val="000000"/>
          <w:sz w:val="24"/>
          <w:szCs w:val="24"/>
        </w:rPr>
        <w:t xml:space="preserve">e some care in selecting papers:  </w:t>
      </w:r>
      <w:r w:rsidR="009C56E1" w:rsidRPr="00683D5F">
        <w:rPr>
          <w:rStyle w:val="apple-style-span"/>
          <w:rFonts w:cstheme="minorHAnsi"/>
          <w:color w:val="000000"/>
          <w:sz w:val="24"/>
          <w:szCs w:val="24"/>
        </w:rPr>
        <w:t xml:space="preserve"> </w:t>
      </w:r>
      <w:r w:rsidR="00F11820" w:rsidRPr="00683D5F">
        <w:rPr>
          <w:rStyle w:val="apple-style-span"/>
          <w:rFonts w:cstheme="minorHAnsi"/>
          <w:color w:val="000000"/>
          <w:sz w:val="24"/>
          <w:szCs w:val="24"/>
        </w:rPr>
        <w:t xml:space="preserve">many papers </w:t>
      </w:r>
      <w:r>
        <w:rPr>
          <w:rStyle w:val="apple-style-span"/>
          <w:rFonts w:cstheme="minorHAnsi"/>
          <w:color w:val="000000"/>
          <w:sz w:val="24"/>
          <w:szCs w:val="24"/>
        </w:rPr>
        <w:t>aspire to integration as a goal</w:t>
      </w:r>
      <w:r w:rsidR="00F11820" w:rsidRPr="00683D5F">
        <w:rPr>
          <w:rStyle w:val="apple-style-span"/>
          <w:rFonts w:cstheme="minorHAnsi"/>
          <w:color w:val="000000"/>
          <w:sz w:val="24"/>
          <w:szCs w:val="24"/>
        </w:rPr>
        <w:t xml:space="preserve">, but </w:t>
      </w:r>
      <w:r>
        <w:rPr>
          <w:rStyle w:val="apple-style-span"/>
          <w:rFonts w:cstheme="minorHAnsi"/>
          <w:color w:val="000000"/>
          <w:sz w:val="24"/>
          <w:szCs w:val="24"/>
        </w:rPr>
        <w:t>in fact focus the actual new research</w:t>
      </w:r>
      <w:r w:rsidR="00F11820" w:rsidRPr="00683D5F">
        <w:rPr>
          <w:rStyle w:val="apple-style-span"/>
          <w:rFonts w:cstheme="minorHAnsi"/>
          <w:color w:val="000000"/>
          <w:sz w:val="24"/>
          <w:szCs w:val="24"/>
        </w:rPr>
        <w:t xml:space="preserve"> on </w:t>
      </w:r>
      <w:r>
        <w:rPr>
          <w:rFonts w:cstheme="minorHAnsi"/>
          <w:color w:val="000000"/>
          <w:sz w:val="24"/>
          <w:szCs w:val="24"/>
        </w:rPr>
        <w:t xml:space="preserve">a </w:t>
      </w:r>
      <w:r w:rsidR="009C56E1" w:rsidRPr="00683D5F">
        <w:rPr>
          <w:rFonts w:cstheme="minorHAnsi"/>
          <w:color w:val="000000"/>
          <w:sz w:val="24"/>
          <w:szCs w:val="24"/>
        </w:rPr>
        <w:t xml:space="preserve">discipline-centric </w:t>
      </w:r>
      <w:r w:rsidR="00F11820" w:rsidRPr="00683D5F">
        <w:rPr>
          <w:rFonts w:cstheme="minorHAnsi"/>
          <w:color w:val="000000"/>
          <w:sz w:val="24"/>
          <w:szCs w:val="24"/>
        </w:rPr>
        <w:t xml:space="preserve">area </w:t>
      </w:r>
      <w:r w:rsidR="009C56E1" w:rsidRPr="00683D5F">
        <w:rPr>
          <w:rFonts w:cstheme="minorHAnsi"/>
          <w:color w:val="000000"/>
          <w:sz w:val="24"/>
          <w:szCs w:val="24"/>
        </w:rPr>
        <w:t>(e.g., the numerous microbial papers that describe links to biogeochemical cycles but don't actually measure anything other than genes). </w:t>
      </w:r>
      <w:r>
        <w:rPr>
          <w:rFonts w:cstheme="minorHAnsi"/>
          <w:color w:val="000000"/>
          <w:sz w:val="24"/>
          <w:szCs w:val="24"/>
        </w:rPr>
        <w:t xml:space="preserve">  Whether such papers are appropriate depends on whether there are alternative papers in that area </w:t>
      </w:r>
      <w:proofErr w:type="gramStart"/>
      <w:r>
        <w:rPr>
          <w:rFonts w:cstheme="minorHAnsi"/>
          <w:color w:val="000000"/>
          <w:sz w:val="24"/>
          <w:szCs w:val="24"/>
        </w:rPr>
        <w:t>that accomplish</w:t>
      </w:r>
      <w:proofErr w:type="gramEnd"/>
      <w:r>
        <w:rPr>
          <w:rFonts w:cstheme="minorHAnsi"/>
          <w:color w:val="000000"/>
          <w:sz w:val="24"/>
          <w:szCs w:val="24"/>
        </w:rPr>
        <w:t xml:space="preserve"> integration more effectively, and on whether there are effective companion papers that can be selected.  </w:t>
      </w:r>
    </w:p>
    <w:p w:rsidR="00810E43" w:rsidRDefault="00FE561B">
      <w:pPr>
        <w:rPr>
          <w:sz w:val="24"/>
          <w:szCs w:val="24"/>
          <w:u w:val="single"/>
        </w:rPr>
      </w:pPr>
      <w:proofErr w:type="gramStart"/>
      <w:r>
        <w:rPr>
          <w:sz w:val="24"/>
          <w:szCs w:val="24"/>
          <w:u w:val="single"/>
        </w:rPr>
        <w:t xml:space="preserve">Some </w:t>
      </w:r>
      <w:r w:rsidR="00151160" w:rsidRPr="00683D5F">
        <w:rPr>
          <w:sz w:val="24"/>
          <w:szCs w:val="24"/>
          <w:u w:val="single"/>
        </w:rPr>
        <w:t>Potential Topics for Meta</w:t>
      </w:r>
      <w:r>
        <w:rPr>
          <w:sz w:val="24"/>
          <w:szCs w:val="24"/>
          <w:u w:val="single"/>
        </w:rPr>
        <w:t>-</w:t>
      </w:r>
      <w:proofErr w:type="spellStart"/>
      <w:r>
        <w:rPr>
          <w:sz w:val="24"/>
          <w:szCs w:val="24"/>
          <w:u w:val="single"/>
        </w:rPr>
        <w:t>omics</w:t>
      </w:r>
      <w:proofErr w:type="spellEnd"/>
      <w:r>
        <w:rPr>
          <w:sz w:val="24"/>
          <w:szCs w:val="24"/>
          <w:u w:val="single"/>
        </w:rPr>
        <w:t xml:space="preserve"> and Ecosystem Function.</w:t>
      </w:r>
      <w:proofErr w:type="gramEnd"/>
    </w:p>
    <w:p w:rsidR="0021179C" w:rsidRPr="0021179C" w:rsidRDefault="0021179C" w:rsidP="0021179C">
      <w:pPr>
        <w:rPr>
          <w:sz w:val="24"/>
          <w:szCs w:val="24"/>
        </w:rPr>
      </w:pPr>
      <w:r w:rsidRPr="0021179C">
        <w:rPr>
          <w:sz w:val="24"/>
          <w:szCs w:val="24"/>
        </w:rPr>
        <w:t>(</w:t>
      </w:r>
      <w:proofErr w:type="gramStart"/>
      <w:r w:rsidRPr="0021179C">
        <w:rPr>
          <w:sz w:val="24"/>
          <w:szCs w:val="24"/>
        </w:rPr>
        <w:t>note</w:t>
      </w:r>
      <w:proofErr w:type="gramEnd"/>
      <w:r w:rsidRPr="0021179C">
        <w:rPr>
          <w:sz w:val="24"/>
          <w:szCs w:val="24"/>
        </w:rPr>
        <w:t xml:space="preserve">:  this is a short list of possibilities – we want this to be driven by your interests as much as possible so will brainstorm together on the first day of class, and continue to welcome your </w:t>
      </w:r>
      <w:r w:rsidRPr="0021179C">
        <w:rPr>
          <w:sz w:val="24"/>
          <w:szCs w:val="24"/>
        </w:rPr>
        <w:lastRenderedPageBreak/>
        <w:t>ideas for your own presentation topics. The expanded list from brainstorming will be posted on the course website in the next few days).</w:t>
      </w:r>
    </w:p>
    <w:p w:rsidR="00151160" w:rsidRPr="00683D5F" w:rsidRDefault="00151160" w:rsidP="00151160">
      <w:pPr>
        <w:pStyle w:val="ListParagraph"/>
        <w:numPr>
          <w:ilvl w:val="0"/>
          <w:numId w:val="1"/>
        </w:numPr>
        <w:rPr>
          <w:sz w:val="24"/>
          <w:szCs w:val="24"/>
        </w:rPr>
      </w:pPr>
      <w:r w:rsidRPr="00683D5F">
        <w:rPr>
          <w:sz w:val="24"/>
          <w:szCs w:val="24"/>
        </w:rPr>
        <w:t>Any biogeochemical cycle</w:t>
      </w:r>
      <w:r w:rsidR="00FE561B">
        <w:rPr>
          <w:sz w:val="24"/>
          <w:szCs w:val="24"/>
        </w:rPr>
        <w:t xml:space="preserve"> </w:t>
      </w:r>
      <w:r w:rsidR="00B479AE">
        <w:rPr>
          <w:sz w:val="24"/>
          <w:szCs w:val="24"/>
        </w:rPr>
        <w:t xml:space="preserve">on land, sea, or globally </w:t>
      </w:r>
      <w:r w:rsidR="00FE561B">
        <w:rPr>
          <w:sz w:val="24"/>
          <w:szCs w:val="24"/>
        </w:rPr>
        <w:t xml:space="preserve">-- carbon, </w:t>
      </w:r>
      <w:r w:rsidR="00FE561B" w:rsidRPr="00FE561B">
        <w:rPr>
          <w:sz w:val="24"/>
          <w:szCs w:val="24"/>
        </w:rPr>
        <w:t>water</w:t>
      </w:r>
      <w:r w:rsidR="00FE561B">
        <w:rPr>
          <w:sz w:val="24"/>
          <w:szCs w:val="24"/>
        </w:rPr>
        <w:t>,</w:t>
      </w:r>
      <w:r w:rsidR="00FE561B" w:rsidRPr="00FE561B">
        <w:rPr>
          <w:sz w:val="24"/>
          <w:szCs w:val="24"/>
        </w:rPr>
        <w:t xml:space="preserve"> </w:t>
      </w:r>
      <w:r w:rsidR="00FE561B">
        <w:rPr>
          <w:sz w:val="24"/>
          <w:szCs w:val="24"/>
        </w:rPr>
        <w:t xml:space="preserve">nitrogen, phosphorous, </w:t>
      </w:r>
      <w:r w:rsidR="00FE561B" w:rsidRPr="00FE561B">
        <w:rPr>
          <w:sz w:val="24"/>
          <w:szCs w:val="24"/>
        </w:rPr>
        <w:t>sulfur</w:t>
      </w:r>
      <w:r w:rsidR="00FE561B">
        <w:rPr>
          <w:sz w:val="24"/>
          <w:szCs w:val="24"/>
        </w:rPr>
        <w:t xml:space="preserve">, hydrogen, etc. </w:t>
      </w:r>
      <w:r w:rsidR="00B479AE">
        <w:rPr>
          <w:sz w:val="24"/>
          <w:szCs w:val="24"/>
        </w:rPr>
        <w:t xml:space="preserve">(see </w:t>
      </w:r>
      <w:proofErr w:type="spellStart"/>
      <w:r w:rsidR="00B479AE">
        <w:rPr>
          <w:sz w:val="24"/>
          <w:szCs w:val="24"/>
        </w:rPr>
        <w:t>Falkowski</w:t>
      </w:r>
      <w:proofErr w:type="spellEnd"/>
      <w:r w:rsidR="00B479AE">
        <w:rPr>
          <w:sz w:val="24"/>
          <w:szCs w:val="24"/>
        </w:rPr>
        <w:t xml:space="preserve"> et al., 2008) </w:t>
      </w:r>
      <w:r w:rsidR="00FE561B">
        <w:rPr>
          <w:sz w:val="24"/>
          <w:szCs w:val="24"/>
        </w:rPr>
        <w:t xml:space="preserve">– on the condition that the </w:t>
      </w:r>
      <w:r w:rsidR="00216991" w:rsidRPr="00683D5F">
        <w:rPr>
          <w:sz w:val="24"/>
          <w:szCs w:val="24"/>
        </w:rPr>
        <w:t xml:space="preserve">paper(s) marry understanding of the </w:t>
      </w:r>
      <w:r w:rsidR="00FE561B">
        <w:rPr>
          <w:sz w:val="24"/>
          <w:szCs w:val="24"/>
        </w:rPr>
        <w:t>ecosystem</w:t>
      </w:r>
      <w:r w:rsidR="00216991" w:rsidRPr="00683D5F">
        <w:rPr>
          <w:sz w:val="24"/>
          <w:szCs w:val="24"/>
        </w:rPr>
        <w:t xml:space="preserve">-scale aspects of the cycle with the microbes that drive it.  </w:t>
      </w:r>
      <w:r w:rsidR="00B479AE">
        <w:rPr>
          <w:sz w:val="24"/>
          <w:szCs w:val="24"/>
        </w:rPr>
        <w:t xml:space="preserve">Examples include </w:t>
      </w:r>
      <w:r w:rsidRPr="00683D5F">
        <w:rPr>
          <w:sz w:val="24"/>
          <w:szCs w:val="24"/>
        </w:rPr>
        <w:t xml:space="preserve">Nitrogen </w:t>
      </w:r>
      <w:r w:rsidR="00FC62FE" w:rsidRPr="00683D5F">
        <w:rPr>
          <w:sz w:val="24"/>
          <w:szCs w:val="24"/>
        </w:rPr>
        <w:t>fixation</w:t>
      </w:r>
      <w:r w:rsidR="00384AFE">
        <w:rPr>
          <w:sz w:val="24"/>
          <w:szCs w:val="24"/>
        </w:rPr>
        <w:t xml:space="preserve"> (Houlton et al., 2008)</w:t>
      </w:r>
      <w:r w:rsidR="00216991" w:rsidRPr="00683D5F">
        <w:rPr>
          <w:sz w:val="24"/>
          <w:szCs w:val="24"/>
        </w:rPr>
        <w:t xml:space="preserve">, </w:t>
      </w:r>
      <w:r w:rsidR="00FE561B">
        <w:rPr>
          <w:sz w:val="24"/>
          <w:szCs w:val="24"/>
        </w:rPr>
        <w:t xml:space="preserve">denitrification, </w:t>
      </w:r>
      <w:proofErr w:type="spellStart"/>
      <w:r w:rsidR="00216991" w:rsidRPr="00683D5F">
        <w:rPr>
          <w:sz w:val="24"/>
          <w:szCs w:val="24"/>
        </w:rPr>
        <w:t>methanogenesis</w:t>
      </w:r>
      <w:proofErr w:type="spellEnd"/>
      <w:r w:rsidR="00B479AE">
        <w:rPr>
          <w:sz w:val="24"/>
          <w:szCs w:val="24"/>
        </w:rPr>
        <w:t xml:space="preserve"> </w:t>
      </w:r>
      <w:r w:rsidR="00D609B8">
        <w:rPr>
          <w:sz w:val="24"/>
          <w:szCs w:val="24"/>
        </w:rPr>
        <w:t xml:space="preserve">(Hendrickson et al., 2007; </w:t>
      </w:r>
      <w:proofErr w:type="spellStart"/>
      <w:r w:rsidR="00D609B8">
        <w:rPr>
          <w:sz w:val="24"/>
          <w:szCs w:val="24"/>
        </w:rPr>
        <w:t>Freitag</w:t>
      </w:r>
      <w:proofErr w:type="spellEnd"/>
      <w:r w:rsidR="00D609B8">
        <w:rPr>
          <w:sz w:val="24"/>
          <w:szCs w:val="24"/>
        </w:rPr>
        <w:t xml:space="preserve"> et al., 2009)</w:t>
      </w:r>
      <w:r w:rsidR="00216991" w:rsidRPr="00683D5F">
        <w:rPr>
          <w:sz w:val="24"/>
          <w:szCs w:val="24"/>
        </w:rPr>
        <w:t>,</w:t>
      </w:r>
      <w:r w:rsidR="00FE561B">
        <w:rPr>
          <w:sz w:val="24"/>
          <w:szCs w:val="24"/>
        </w:rPr>
        <w:t xml:space="preserve"> methane oxidation/</w:t>
      </w:r>
      <w:proofErr w:type="spellStart"/>
      <w:r w:rsidR="00FE561B">
        <w:rPr>
          <w:sz w:val="24"/>
          <w:szCs w:val="24"/>
        </w:rPr>
        <w:t>methanotrophy</w:t>
      </w:r>
      <w:proofErr w:type="spellEnd"/>
      <w:r w:rsidR="00FE561B">
        <w:rPr>
          <w:sz w:val="24"/>
          <w:szCs w:val="24"/>
        </w:rPr>
        <w:t xml:space="preserve"> (including the </w:t>
      </w:r>
      <w:r w:rsidR="00B479AE">
        <w:rPr>
          <w:sz w:val="24"/>
          <w:szCs w:val="24"/>
        </w:rPr>
        <w:t xml:space="preserve">recently </w:t>
      </w:r>
      <w:r w:rsidR="00FE561B">
        <w:rPr>
          <w:sz w:val="24"/>
          <w:szCs w:val="24"/>
        </w:rPr>
        <w:t>discovered anaerobic methane oxidation</w:t>
      </w:r>
      <w:r w:rsidR="00B479AE">
        <w:rPr>
          <w:sz w:val="24"/>
          <w:szCs w:val="24"/>
        </w:rPr>
        <w:t>, Orphan et al. 2002</w:t>
      </w:r>
      <w:r w:rsidR="00FE561B">
        <w:rPr>
          <w:sz w:val="24"/>
          <w:szCs w:val="24"/>
        </w:rPr>
        <w:t>),</w:t>
      </w:r>
      <w:r w:rsidR="00216991" w:rsidRPr="00683D5F">
        <w:rPr>
          <w:sz w:val="24"/>
          <w:szCs w:val="24"/>
        </w:rPr>
        <w:t xml:space="preserve"> </w:t>
      </w:r>
      <w:r w:rsidR="00FE561B">
        <w:rPr>
          <w:sz w:val="24"/>
          <w:szCs w:val="24"/>
        </w:rPr>
        <w:t xml:space="preserve">organic matter decomposition.  </w:t>
      </w:r>
    </w:p>
    <w:p w:rsidR="00216991" w:rsidRDefault="00216991" w:rsidP="00151160">
      <w:pPr>
        <w:pStyle w:val="ListParagraph"/>
        <w:numPr>
          <w:ilvl w:val="0"/>
          <w:numId w:val="1"/>
        </w:numPr>
        <w:rPr>
          <w:sz w:val="24"/>
          <w:szCs w:val="24"/>
        </w:rPr>
      </w:pPr>
      <w:r w:rsidRPr="00683D5F">
        <w:rPr>
          <w:sz w:val="24"/>
          <w:szCs w:val="24"/>
        </w:rPr>
        <w:t>Ways in which microbes may play a role in climate feedbacks.  E.g. the idea that sulfur emissions (in the form of DMS) from the ocean could form Cloud condensation nuclei that importantly regulate rainfall (the original example of a mechanism that would support the Gaia hypothesis</w:t>
      </w:r>
      <w:r w:rsidR="00384AFE">
        <w:rPr>
          <w:sz w:val="24"/>
          <w:szCs w:val="24"/>
        </w:rPr>
        <w:t xml:space="preserve">, </w:t>
      </w:r>
      <w:proofErr w:type="spellStart"/>
      <w:r w:rsidR="00384AFE">
        <w:rPr>
          <w:sz w:val="24"/>
          <w:szCs w:val="24"/>
        </w:rPr>
        <w:t>Charlson</w:t>
      </w:r>
      <w:proofErr w:type="spellEnd"/>
      <w:r w:rsidR="00384AFE">
        <w:rPr>
          <w:sz w:val="24"/>
          <w:szCs w:val="24"/>
        </w:rPr>
        <w:t xml:space="preserve"> et al., 1987</w:t>
      </w:r>
      <w:r w:rsidRPr="00683D5F">
        <w:rPr>
          <w:sz w:val="24"/>
          <w:szCs w:val="24"/>
        </w:rPr>
        <w:t xml:space="preserve">).  </w:t>
      </w:r>
      <w:r w:rsidR="00384AFE">
        <w:rPr>
          <w:sz w:val="24"/>
          <w:szCs w:val="24"/>
        </w:rPr>
        <w:t xml:space="preserve">Or ways in which evolutionary ecology of microbial </w:t>
      </w:r>
      <w:proofErr w:type="spellStart"/>
      <w:r w:rsidR="00384AFE">
        <w:rPr>
          <w:sz w:val="24"/>
          <w:szCs w:val="24"/>
        </w:rPr>
        <w:t>symbionts</w:t>
      </w:r>
      <w:proofErr w:type="spellEnd"/>
      <w:r w:rsidR="00384AFE">
        <w:rPr>
          <w:sz w:val="24"/>
          <w:szCs w:val="24"/>
        </w:rPr>
        <w:t xml:space="preserve"> may affect </w:t>
      </w:r>
      <w:proofErr w:type="spellStart"/>
      <w:r w:rsidR="00384AFE">
        <w:rPr>
          <w:sz w:val="24"/>
          <w:szCs w:val="24"/>
        </w:rPr>
        <w:t>organismal</w:t>
      </w:r>
      <w:proofErr w:type="spellEnd"/>
      <w:r w:rsidR="00384AFE">
        <w:rPr>
          <w:sz w:val="24"/>
          <w:szCs w:val="24"/>
        </w:rPr>
        <w:t xml:space="preserve"> tolerance of climate change (Harmon et al., 2009).  </w:t>
      </w:r>
    </w:p>
    <w:p w:rsidR="00216991" w:rsidRDefault="00216991" w:rsidP="00151160">
      <w:pPr>
        <w:pStyle w:val="ListParagraph"/>
        <w:numPr>
          <w:ilvl w:val="0"/>
          <w:numId w:val="1"/>
        </w:numPr>
        <w:rPr>
          <w:sz w:val="24"/>
          <w:szCs w:val="24"/>
        </w:rPr>
      </w:pPr>
      <w:proofErr w:type="gramStart"/>
      <w:r w:rsidRPr="00683D5F">
        <w:rPr>
          <w:sz w:val="24"/>
          <w:szCs w:val="24"/>
        </w:rPr>
        <w:t>something</w:t>
      </w:r>
      <w:proofErr w:type="gramEnd"/>
      <w:r w:rsidRPr="00683D5F">
        <w:rPr>
          <w:sz w:val="24"/>
          <w:szCs w:val="24"/>
        </w:rPr>
        <w:t xml:space="preserve"> from the relatively </w:t>
      </w:r>
      <w:r w:rsidR="004C3ED9">
        <w:rPr>
          <w:sz w:val="24"/>
          <w:szCs w:val="24"/>
        </w:rPr>
        <w:t xml:space="preserve">growing new </w:t>
      </w:r>
      <w:r w:rsidRPr="00683D5F">
        <w:rPr>
          <w:sz w:val="24"/>
          <w:szCs w:val="24"/>
        </w:rPr>
        <w:t>field of atmospheric microbiology</w:t>
      </w:r>
      <w:r w:rsidR="004C3ED9">
        <w:rPr>
          <w:sz w:val="24"/>
          <w:szCs w:val="24"/>
        </w:rPr>
        <w:t xml:space="preserve"> (</w:t>
      </w:r>
      <w:proofErr w:type="spellStart"/>
      <w:r w:rsidR="0021179C" w:rsidRPr="0021179C">
        <w:rPr>
          <w:sz w:val="24"/>
          <w:szCs w:val="24"/>
        </w:rPr>
        <w:t>Poschl</w:t>
      </w:r>
      <w:proofErr w:type="spellEnd"/>
      <w:r w:rsidR="0021179C" w:rsidRPr="0021179C">
        <w:rPr>
          <w:sz w:val="24"/>
          <w:szCs w:val="24"/>
        </w:rPr>
        <w:t xml:space="preserve"> </w:t>
      </w:r>
      <w:r w:rsidR="0021179C">
        <w:rPr>
          <w:sz w:val="24"/>
          <w:szCs w:val="24"/>
        </w:rPr>
        <w:t xml:space="preserve">et al., 2010; </w:t>
      </w:r>
      <w:r w:rsidR="004C3ED9">
        <w:rPr>
          <w:sz w:val="24"/>
          <w:szCs w:val="24"/>
        </w:rPr>
        <w:t>Womack et al., 2010)</w:t>
      </w:r>
      <w:r w:rsidRPr="00683D5F">
        <w:rPr>
          <w:sz w:val="24"/>
          <w:szCs w:val="24"/>
        </w:rPr>
        <w:t xml:space="preserve">.  </w:t>
      </w:r>
    </w:p>
    <w:p w:rsidR="00FE561B" w:rsidRPr="00FE561B" w:rsidRDefault="00FE561B" w:rsidP="00FE561B">
      <w:pPr>
        <w:pStyle w:val="ListParagraph"/>
        <w:numPr>
          <w:ilvl w:val="0"/>
          <w:numId w:val="1"/>
        </w:numPr>
        <w:spacing w:after="0"/>
        <w:rPr>
          <w:rFonts w:eastAsia="Times New Roman" w:cstheme="minorHAnsi"/>
          <w:sz w:val="24"/>
          <w:szCs w:val="24"/>
        </w:rPr>
      </w:pPr>
      <w:r w:rsidRPr="00FE561B">
        <w:rPr>
          <w:rFonts w:eastAsia="Times New Roman" w:cstheme="minorHAnsi"/>
          <w:sz w:val="24"/>
          <w:szCs w:val="24"/>
        </w:rPr>
        <w:t>The biogeochemist</w:t>
      </w:r>
      <w:r w:rsidR="00B479AE">
        <w:rPr>
          <w:rFonts w:eastAsia="Times New Roman" w:cstheme="minorHAnsi"/>
          <w:sz w:val="24"/>
          <w:szCs w:val="24"/>
        </w:rPr>
        <w:t xml:space="preserve">ry of plant-microbe interactions.  </w:t>
      </w:r>
      <w:r w:rsidRPr="00FE561B">
        <w:rPr>
          <w:rFonts w:eastAsia="Times New Roman" w:cstheme="minorHAnsi"/>
          <w:sz w:val="24"/>
          <w:szCs w:val="24"/>
        </w:rPr>
        <w:t>e.g. nutrie</w:t>
      </w:r>
      <w:r w:rsidR="00B479AE">
        <w:rPr>
          <w:rFonts w:eastAsia="Times New Roman" w:cstheme="minorHAnsi"/>
          <w:sz w:val="24"/>
          <w:szCs w:val="24"/>
        </w:rPr>
        <w:t xml:space="preserve">nt acquisition via </w:t>
      </w:r>
      <w:proofErr w:type="spellStart"/>
      <w:r w:rsidR="00B479AE">
        <w:rPr>
          <w:rFonts w:eastAsia="Times New Roman" w:cstheme="minorHAnsi"/>
          <w:sz w:val="24"/>
          <w:szCs w:val="24"/>
        </w:rPr>
        <w:t>mycorrhizae</w:t>
      </w:r>
      <w:proofErr w:type="spellEnd"/>
      <w:r w:rsidR="00B479AE">
        <w:rPr>
          <w:rFonts w:eastAsia="Times New Roman" w:cstheme="minorHAnsi"/>
          <w:sz w:val="24"/>
          <w:szCs w:val="24"/>
        </w:rPr>
        <w:t xml:space="preserve"> (</w:t>
      </w:r>
      <w:r w:rsidR="00B479AE" w:rsidRPr="00B479AE">
        <w:rPr>
          <w:rFonts w:eastAsia="Times New Roman" w:cstheme="minorHAnsi"/>
          <w:sz w:val="24"/>
          <w:szCs w:val="24"/>
        </w:rPr>
        <w:t>Martin et al. 2008</w:t>
      </w:r>
      <w:r w:rsidR="00B479AE">
        <w:rPr>
          <w:rFonts w:eastAsia="Times New Roman" w:cstheme="minorHAnsi"/>
          <w:sz w:val="24"/>
          <w:szCs w:val="24"/>
        </w:rPr>
        <w:t xml:space="preserve">), </w:t>
      </w:r>
      <w:r>
        <w:rPr>
          <w:rFonts w:eastAsia="Times New Roman" w:cstheme="minorHAnsi"/>
          <w:sz w:val="24"/>
          <w:szCs w:val="24"/>
        </w:rPr>
        <w:t>N</w:t>
      </w:r>
      <w:r w:rsidRPr="00FE561B">
        <w:rPr>
          <w:rFonts w:eastAsia="Times New Roman" w:cstheme="minorHAnsi"/>
          <w:sz w:val="24"/>
          <w:szCs w:val="24"/>
        </w:rPr>
        <w:t>-fixation in legumes)</w:t>
      </w:r>
    </w:p>
    <w:p w:rsidR="00FE561B" w:rsidRPr="00FE561B" w:rsidRDefault="00FE561B" w:rsidP="00FE561B">
      <w:pPr>
        <w:pStyle w:val="ListParagraph"/>
        <w:numPr>
          <w:ilvl w:val="0"/>
          <w:numId w:val="1"/>
        </w:numPr>
        <w:spacing w:after="0"/>
        <w:rPr>
          <w:rFonts w:eastAsia="Times New Roman" w:cstheme="minorHAnsi"/>
          <w:sz w:val="24"/>
          <w:szCs w:val="24"/>
        </w:rPr>
      </w:pPr>
      <w:r w:rsidRPr="00FE561B">
        <w:rPr>
          <w:rFonts w:eastAsia="Times New Roman" w:cstheme="minorHAnsi"/>
          <w:sz w:val="24"/>
          <w:szCs w:val="24"/>
        </w:rPr>
        <w:t>The biogeochemistry of animal-microbe interactions (e.g. termite guts, rumens)</w:t>
      </w:r>
      <w:r w:rsidR="00B479AE">
        <w:rPr>
          <w:rFonts w:eastAsia="Times New Roman" w:cstheme="minorHAnsi"/>
          <w:sz w:val="24"/>
          <w:szCs w:val="24"/>
        </w:rPr>
        <w:t xml:space="preserve"> (</w:t>
      </w:r>
      <w:proofErr w:type="spellStart"/>
      <w:r w:rsidR="00B479AE" w:rsidRPr="00B479AE">
        <w:rPr>
          <w:rFonts w:eastAsia="Times New Roman" w:cstheme="minorHAnsi"/>
          <w:sz w:val="24"/>
          <w:szCs w:val="24"/>
        </w:rPr>
        <w:t>Warnecke</w:t>
      </w:r>
      <w:proofErr w:type="spellEnd"/>
      <w:r w:rsidR="00B479AE" w:rsidRPr="00B479AE">
        <w:rPr>
          <w:rFonts w:eastAsia="Times New Roman" w:cstheme="minorHAnsi"/>
          <w:sz w:val="24"/>
          <w:szCs w:val="24"/>
        </w:rPr>
        <w:t>,</w:t>
      </w:r>
      <w:r w:rsidR="00B479AE">
        <w:rPr>
          <w:rFonts w:eastAsia="Times New Roman" w:cstheme="minorHAnsi"/>
          <w:sz w:val="24"/>
          <w:szCs w:val="24"/>
        </w:rPr>
        <w:t xml:space="preserve"> et al. 2007). </w:t>
      </w:r>
    </w:p>
    <w:p w:rsidR="00FE561B" w:rsidRPr="00FE561B" w:rsidRDefault="00FE561B" w:rsidP="00FE561B">
      <w:pPr>
        <w:pStyle w:val="ListParagraph"/>
        <w:numPr>
          <w:ilvl w:val="0"/>
          <w:numId w:val="1"/>
        </w:numPr>
        <w:spacing w:after="0"/>
        <w:rPr>
          <w:rFonts w:eastAsia="Times New Roman" w:cstheme="minorHAnsi"/>
          <w:sz w:val="24"/>
          <w:szCs w:val="24"/>
        </w:rPr>
      </w:pPr>
      <w:r w:rsidRPr="00FE561B">
        <w:rPr>
          <w:rFonts w:eastAsia="Times New Roman" w:cstheme="minorHAnsi"/>
          <w:sz w:val="24"/>
          <w:szCs w:val="24"/>
        </w:rPr>
        <w:t xml:space="preserve">Underappreciated microbial habitats/processes with high potential importance to biogeochemistry (e.g. </w:t>
      </w:r>
      <w:proofErr w:type="spellStart"/>
      <w:r w:rsidRPr="00FE561B">
        <w:rPr>
          <w:rFonts w:eastAsia="Times New Roman" w:cstheme="minorHAnsi"/>
          <w:sz w:val="24"/>
          <w:szCs w:val="24"/>
        </w:rPr>
        <w:t>subphotic</w:t>
      </w:r>
      <w:proofErr w:type="spellEnd"/>
      <w:r w:rsidRPr="00FE561B">
        <w:rPr>
          <w:rFonts w:eastAsia="Times New Roman" w:cstheme="minorHAnsi"/>
          <w:sz w:val="24"/>
          <w:szCs w:val="24"/>
        </w:rPr>
        <w:t xml:space="preserve"> pelagic mar</w:t>
      </w:r>
      <w:r w:rsidR="00384AFE">
        <w:rPr>
          <w:rFonts w:eastAsia="Times New Roman" w:cstheme="minorHAnsi"/>
          <w:sz w:val="24"/>
          <w:szCs w:val="24"/>
        </w:rPr>
        <w:t>ine systems, basalt seafloor...</w:t>
      </w:r>
      <w:proofErr w:type="gramStart"/>
      <w:r w:rsidR="00384AFE">
        <w:rPr>
          <w:rFonts w:eastAsia="Times New Roman" w:cstheme="minorHAnsi"/>
          <w:sz w:val="24"/>
          <w:szCs w:val="24"/>
        </w:rPr>
        <w:t>;</w:t>
      </w:r>
      <w:r w:rsidR="0021179C">
        <w:rPr>
          <w:rFonts w:eastAsia="Times New Roman" w:cstheme="minorHAnsi"/>
          <w:sz w:val="24"/>
          <w:szCs w:val="24"/>
        </w:rPr>
        <w:t xml:space="preserve">  </w:t>
      </w:r>
      <w:r w:rsidR="00384AFE" w:rsidRPr="00384AFE">
        <w:rPr>
          <w:rFonts w:eastAsia="Times New Roman" w:cstheme="minorHAnsi"/>
          <w:sz w:val="24"/>
          <w:szCs w:val="24"/>
        </w:rPr>
        <w:t>Ingalls</w:t>
      </w:r>
      <w:proofErr w:type="gramEnd"/>
      <w:r w:rsidR="00384AFE" w:rsidRPr="00384AFE">
        <w:rPr>
          <w:rFonts w:eastAsia="Times New Roman" w:cstheme="minorHAnsi"/>
          <w:sz w:val="24"/>
          <w:szCs w:val="24"/>
        </w:rPr>
        <w:t xml:space="preserve"> et al 2008, </w:t>
      </w:r>
      <w:proofErr w:type="spellStart"/>
      <w:r w:rsidR="00B479AE">
        <w:rPr>
          <w:rFonts w:eastAsia="Times New Roman" w:cstheme="minorHAnsi"/>
          <w:sz w:val="24"/>
          <w:szCs w:val="24"/>
        </w:rPr>
        <w:t>Santelli</w:t>
      </w:r>
      <w:proofErr w:type="spellEnd"/>
      <w:r w:rsidR="00B479AE">
        <w:rPr>
          <w:rFonts w:eastAsia="Times New Roman" w:cstheme="minorHAnsi"/>
          <w:sz w:val="24"/>
          <w:szCs w:val="24"/>
        </w:rPr>
        <w:t xml:space="preserve"> et al., 2008).  </w:t>
      </w:r>
    </w:p>
    <w:p w:rsidR="00FE561B" w:rsidRPr="00384AFE" w:rsidRDefault="00384AFE" w:rsidP="00384AFE">
      <w:pPr>
        <w:pStyle w:val="ListParagraph"/>
        <w:numPr>
          <w:ilvl w:val="0"/>
          <w:numId w:val="1"/>
        </w:numPr>
        <w:rPr>
          <w:sz w:val="24"/>
          <w:szCs w:val="24"/>
        </w:rPr>
      </w:pPr>
      <w:r w:rsidRPr="00384AFE">
        <w:rPr>
          <w:sz w:val="24"/>
          <w:szCs w:val="24"/>
        </w:rPr>
        <w:t xml:space="preserve">The crux of the matter – how transcripts, proteins, and enzymatic transformations (of </w:t>
      </w:r>
      <w:proofErr w:type="spellStart"/>
      <w:r w:rsidRPr="00384AFE">
        <w:rPr>
          <w:sz w:val="24"/>
          <w:szCs w:val="24"/>
        </w:rPr>
        <w:t>biogeochemically</w:t>
      </w:r>
      <w:proofErr w:type="spellEnd"/>
      <w:r w:rsidRPr="00384AFE">
        <w:rPr>
          <w:sz w:val="24"/>
          <w:szCs w:val="24"/>
        </w:rPr>
        <w:t xml:space="preserve">-important molecules) actually correspond (e.g.  Zhang et al., 2010). </w:t>
      </w:r>
    </w:p>
    <w:p w:rsidR="00FE561B" w:rsidRDefault="00FE561B" w:rsidP="00FE561B">
      <w:pPr>
        <w:rPr>
          <w:sz w:val="24"/>
          <w:szCs w:val="24"/>
        </w:rPr>
      </w:pPr>
      <w:proofErr w:type="gramStart"/>
      <w:r>
        <w:rPr>
          <w:sz w:val="24"/>
          <w:szCs w:val="24"/>
        </w:rPr>
        <w:t>REFERENCES</w:t>
      </w:r>
      <w:r w:rsidR="00384AFE">
        <w:rPr>
          <w:sz w:val="24"/>
          <w:szCs w:val="24"/>
        </w:rPr>
        <w:t xml:space="preserve"> and Paper ideas.</w:t>
      </w:r>
      <w:proofErr w:type="gramEnd"/>
    </w:p>
    <w:p w:rsidR="005F47EE" w:rsidRDefault="00384AFE" w:rsidP="00FE561B">
      <w:pPr>
        <w:rPr>
          <w:sz w:val="24"/>
          <w:szCs w:val="24"/>
        </w:rPr>
      </w:pPr>
      <w:r>
        <w:rPr>
          <w:sz w:val="24"/>
          <w:szCs w:val="24"/>
        </w:rPr>
        <w:t>Please note that i</w:t>
      </w:r>
      <w:r w:rsidR="005F47EE">
        <w:rPr>
          <w:sz w:val="24"/>
          <w:szCs w:val="24"/>
        </w:rPr>
        <w:t xml:space="preserve">n addition to the published references below, additional </w:t>
      </w:r>
      <w:r w:rsidR="004C3ED9">
        <w:rPr>
          <w:sz w:val="24"/>
          <w:szCs w:val="24"/>
        </w:rPr>
        <w:t xml:space="preserve">cutting-edge </w:t>
      </w:r>
      <w:r w:rsidR="005F47EE">
        <w:rPr>
          <w:sz w:val="24"/>
          <w:szCs w:val="24"/>
        </w:rPr>
        <w:t xml:space="preserve">ideas may be gleaned from the following federally funded programs and their recent award lists:  </w:t>
      </w:r>
    </w:p>
    <w:p w:rsidR="004C3ED9" w:rsidRPr="004C3ED9" w:rsidRDefault="004C3ED9" w:rsidP="004C3ED9">
      <w:pPr>
        <w:rPr>
          <w:sz w:val="24"/>
          <w:szCs w:val="24"/>
        </w:rPr>
      </w:pPr>
      <w:r w:rsidRPr="004C3ED9">
        <w:rPr>
          <w:sz w:val="24"/>
          <w:szCs w:val="24"/>
        </w:rPr>
        <w:t>U.S. DOE, Biological Systems Research on the Role of Microbial Communities in Carbon Cycling (</w:t>
      </w:r>
      <w:hyperlink r:id="rId5" w:history="1">
        <w:r w:rsidRPr="004C3ED9">
          <w:rPr>
            <w:rStyle w:val="Hyperlink"/>
            <w:sz w:val="24"/>
            <w:szCs w:val="24"/>
          </w:rPr>
          <w:t>http://genomicscience.energy.gov/carboncycle/CarbonCyclingAwards_flyer.pdf</w:t>
        </w:r>
      </w:hyperlink>
      <w:r w:rsidRPr="004C3ED9">
        <w:rPr>
          <w:sz w:val="24"/>
          <w:szCs w:val="24"/>
        </w:rPr>
        <w:t>)</w:t>
      </w:r>
    </w:p>
    <w:p w:rsidR="005F47EE" w:rsidRDefault="005F47EE" w:rsidP="00FE561B">
      <w:pPr>
        <w:rPr>
          <w:sz w:val="24"/>
          <w:szCs w:val="24"/>
        </w:rPr>
      </w:pPr>
      <w:r>
        <w:rPr>
          <w:sz w:val="24"/>
          <w:szCs w:val="24"/>
        </w:rPr>
        <w:t xml:space="preserve">U.S. </w:t>
      </w:r>
      <w:r w:rsidR="004C3ED9">
        <w:rPr>
          <w:sz w:val="24"/>
          <w:szCs w:val="24"/>
        </w:rPr>
        <w:t>NSF, Dimensions of Diversity (</w:t>
      </w:r>
      <w:hyperlink r:id="rId6" w:history="1">
        <w:r w:rsidR="004C3ED9">
          <w:rPr>
            <w:rStyle w:val="Hyperlink"/>
          </w:rPr>
          <w:t>http://www.nsf.gov/news/news_summ.jsp?cntn_id=117811&amp;org=NSF&amp;from=news</w:t>
        </w:r>
      </w:hyperlink>
      <w:r w:rsidR="004C3ED9">
        <w:t>)</w:t>
      </w:r>
    </w:p>
    <w:p w:rsidR="005F47EE" w:rsidRPr="005F47EE" w:rsidRDefault="005F47EE" w:rsidP="005F47EE"/>
    <w:p w:rsidR="00FE561B" w:rsidRDefault="00FE561B" w:rsidP="00FE561B">
      <w:pPr>
        <w:spacing w:before="120"/>
        <w:ind w:left="720" w:hanging="720"/>
        <w:rPr>
          <w:rFonts w:ascii="Arial" w:hAnsi="Arial" w:cs="Arial"/>
        </w:rPr>
      </w:pPr>
      <w:proofErr w:type="spellStart"/>
      <w:proofErr w:type="gramStart"/>
      <w:r w:rsidRPr="00D47656">
        <w:rPr>
          <w:rFonts w:ascii="Arial" w:hAnsi="Arial" w:cs="Arial"/>
        </w:rPr>
        <w:t>Blodau</w:t>
      </w:r>
      <w:proofErr w:type="spellEnd"/>
      <w:r w:rsidRPr="00D47656">
        <w:rPr>
          <w:rFonts w:ascii="Arial" w:hAnsi="Arial" w:cs="Arial"/>
        </w:rPr>
        <w:t xml:space="preserve">, C., Bernhard, M., </w:t>
      </w:r>
      <w:proofErr w:type="spellStart"/>
      <w:r w:rsidRPr="00D47656">
        <w:rPr>
          <w:rFonts w:ascii="Arial" w:hAnsi="Arial" w:cs="Arial"/>
        </w:rPr>
        <w:t>Peiffer</w:t>
      </w:r>
      <w:proofErr w:type="spellEnd"/>
      <w:r w:rsidRPr="00D47656">
        <w:rPr>
          <w:rFonts w:ascii="Arial" w:hAnsi="Arial" w:cs="Arial"/>
        </w:rPr>
        <w:t>, S., and Moore, T.R. (2007) Support for an anaerobic sulfur cycle in two</w:t>
      </w:r>
      <w:r>
        <w:rPr>
          <w:rFonts w:ascii="Arial" w:hAnsi="Arial" w:cs="Arial"/>
        </w:rPr>
        <w:t xml:space="preserve"> </w:t>
      </w:r>
      <w:r w:rsidRPr="00D47656">
        <w:rPr>
          <w:rFonts w:ascii="Arial" w:hAnsi="Arial" w:cs="Arial"/>
        </w:rPr>
        <w:t xml:space="preserve">Canadian </w:t>
      </w:r>
      <w:proofErr w:type="spellStart"/>
      <w:r w:rsidRPr="00D47656">
        <w:rPr>
          <w:rFonts w:ascii="Arial" w:hAnsi="Arial" w:cs="Arial"/>
        </w:rPr>
        <w:t>peatland</w:t>
      </w:r>
      <w:proofErr w:type="spellEnd"/>
      <w:r w:rsidRPr="00D47656">
        <w:rPr>
          <w:rFonts w:ascii="Arial" w:hAnsi="Arial" w:cs="Arial"/>
        </w:rPr>
        <w:t xml:space="preserve"> soils.</w:t>
      </w:r>
      <w:proofErr w:type="gramEnd"/>
      <w:r w:rsidRPr="00D47656">
        <w:rPr>
          <w:rFonts w:ascii="Arial" w:hAnsi="Arial" w:cs="Arial"/>
        </w:rPr>
        <w:t xml:space="preserve"> Journal of Geophysical Research 112: G02004</w:t>
      </w:r>
    </w:p>
    <w:p w:rsidR="00384AFE" w:rsidRDefault="00384AFE" w:rsidP="00FE561B">
      <w:pPr>
        <w:spacing w:before="120"/>
        <w:ind w:left="720" w:hanging="720"/>
        <w:rPr>
          <w:rFonts w:ascii="Arial" w:hAnsi="Arial" w:cs="Arial"/>
        </w:rPr>
      </w:pPr>
      <w:proofErr w:type="spellStart"/>
      <w:proofErr w:type="gramStart"/>
      <w:r>
        <w:rPr>
          <w:rFonts w:ascii="Arial" w:hAnsi="Arial" w:cs="Arial"/>
        </w:rPr>
        <w:t>Charlson</w:t>
      </w:r>
      <w:proofErr w:type="spellEnd"/>
      <w:r>
        <w:rPr>
          <w:rFonts w:ascii="Arial" w:hAnsi="Arial" w:cs="Arial"/>
        </w:rPr>
        <w:t xml:space="preserve"> RJ</w:t>
      </w:r>
      <w:r w:rsidRPr="00384AFE">
        <w:rPr>
          <w:rFonts w:ascii="Arial" w:hAnsi="Arial" w:cs="Arial"/>
        </w:rPr>
        <w:t>, Lovelock J</w:t>
      </w:r>
      <w:r>
        <w:rPr>
          <w:rFonts w:ascii="Arial" w:hAnsi="Arial" w:cs="Arial"/>
        </w:rPr>
        <w:t xml:space="preserve">E, </w:t>
      </w:r>
      <w:proofErr w:type="spellStart"/>
      <w:r>
        <w:rPr>
          <w:rFonts w:ascii="Arial" w:hAnsi="Arial" w:cs="Arial"/>
        </w:rPr>
        <w:t>Andreae</w:t>
      </w:r>
      <w:proofErr w:type="spellEnd"/>
      <w:r>
        <w:rPr>
          <w:rFonts w:ascii="Arial" w:hAnsi="Arial" w:cs="Arial"/>
        </w:rPr>
        <w:t xml:space="preserve"> MO, Warren SG.</w:t>
      </w:r>
      <w:proofErr w:type="gramEnd"/>
      <w:r>
        <w:rPr>
          <w:rFonts w:ascii="Arial" w:hAnsi="Arial" w:cs="Arial"/>
        </w:rPr>
        <w:t xml:space="preserve"> 1987. </w:t>
      </w:r>
      <w:r w:rsidRPr="00384AFE">
        <w:rPr>
          <w:rFonts w:ascii="Arial" w:hAnsi="Arial" w:cs="Arial"/>
        </w:rPr>
        <w:t xml:space="preserve">Oceanic phytoplankton, atmospheric sulfur, cloud </w:t>
      </w:r>
      <w:proofErr w:type="spellStart"/>
      <w:r w:rsidRPr="00384AFE">
        <w:rPr>
          <w:rFonts w:ascii="Arial" w:hAnsi="Arial" w:cs="Arial"/>
        </w:rPr>
        <w:t>albedo</w:t>
      </w:r>
      <w:proofErr w:type="spellEnd"/>
      <w:r w:rsidRPr="00384AFE">
        <w:rPr>
          <w:rFonts w:ascii="Arial" w:hAnsi="Arial" w:cs="Arial"/>
        </w:rPr>
        <w:t xml:space="preserve"> and climate</w:t>
      </w:r>
      <w:r>
        <w:rPr>
          <w:rFonts w:ascii="Arial" w:hAnsi="Arial" w:cs="Arial"/>
        </w:rPr>
        <w:t>. NATURE, Volume: 326 (</w:t>
      </w:r>
      <w:r w:rsidRPr="00384AFE">
        <w:rPr>
          <w:rFonts w:ascii="Arial" w:hAnsi="Arial" w:cs="Arial"/>
        </w:rPr>
        <w:t>6114</w:t>
      </w:r>
      <w:r>
        <w:rPr>
          <w:rFonts w:ascii="Arial" w:hAnsi="Arial" w:cs="Arial"/>
        </w:rPr>
        <w:t>):</w:t>
      </w:r>
      <w:r w:rsidRPr="00384AFE">
        <w:rPr>
          <w:rFonts w:ascii="Arial" w:hAnsi="Arial" w:cs="Arial"/>
        </w:rPr>
        <w:t xml:space="preserve"> 655-661</w:t>
      </w:r>
      <w:r>
        <w:rPr>
          <w:rFonts w:ascii="Arial" w:hAnsi="Arial" w:cs="Arial"/>
        </w:rPr>
        <w:t>.</w:t>
      </w:r>
      <w:r w:rsidRPr="00384AFE">
        <w:rPr>
          <w:rFonts w:ascii="Arial" w:hAnsi="Arial" w:cs="Arial"/>
        </w:rPr>
        <w:t xml:space="preserve">  </w:t>
      </w:r>
    </w:p>
    <w:p w:rsidR="00137A3F" w:rsidRPr="008D7D39" w:rsidRDefault="00137A3F" w:rsidP="00137A3F">
      <w:pPr>
        <w:spacing w:before="120"/>
        <w:ind w:left="720" w:hanging="720"/>
        <w:rPr>
          <w:rFonts w:ascii="Arial" w:hAnsi="Arial" w:cs="Arial"/>
        </w:rPr>
      </w:pPr>
      <w:proofErr w:type="spellStart"/>
      <w:r w:rsidRPr="008D7D39">
        <w:rPr>
          <w:rFonts w:ascii="Arial" w:hAnsi="Arial" w:cs="Arial"/>
        </w:rPr>
        <w:t>Falkowski</w:t>
      </w:r>
      <w:proofErr w:type="spellEnd"/>
      <w:r w:rsidRPr="008D7D39">
        <w:rPr>
          <w:rFonts w:ascii="Arial" w:hAnsi="Arial" w:cs="Arial"/>
        </w:rPr>
        <w:t>, P.G., </w:t>
      </w:r>
      <w:proofErr w:type="spellStart"/>
      <w:r w:rsidRPr="008D7D39">
        <w:rPr>
          <w:rFonts w:ascii="Arial" w:hAnsi="Arial" w:cs="Arial"/>
        </w:rPr>
        <w:t>Fenchel</w:t>
      </w:r>
      <w:proofErr w:type="spellEnd"/>
      <w:r w:rsidRPr="008D7D39">
        <w:rPr>
          <w:rFonts w:ascii="Arial" w:hAnsi="Arial" w:cs="Arial"/>
        </w:rPr>
        <w:t>, T. &amp; Delong, E.F. (2008). </w:t>
      </w:r>
      <w:proofErr w:type="gramStart"/>
      <w:r w:rsidRPr="008D7D39">
        <w:rPr>
          <w:rFonts w:ascii="Arial" w:hAnsi="Arial" w:cs="Arial"/>
        </w:rPr>
        <w:t>The microbial engines that drive Earth’s biogeochemical cycles.</w:t>
      </w:r>
      <w:proofErr w:type="gramEnd"/>
      <w:r w:rsidRPr="008D7D39">
        <w:rPr>
          <w:rFonts w:ascii="Arial" w:hAnsi="Arial" w:cs="Arial"/>
        </w:rPr>
        <w:t> </w:t>
      </w:r>
      <w:r w:rsidRPr="008D7D39">
        <w:rPr>
          <w:rFonts w:ascii="Arial" w:hAnsi="Arial" w:cs="Arial"/>
          <w:i/>
          <w:iCs/>
        </w:rPr>
        <w:t>Science</w:t>
      </w:r>
      <w:r w:rsidRPr="008D7D39">
        <w:rPr>
          <w:rFonts w:ascii="Arial" w:hAnsi="Arial" w:cs="Arial"/>
        </w:rPr>
        <w:t>, </w:t>
      </w:r>
      <w:r w:rsidRPr="008D7D39">
        <w:rPr>
          <w:rFonts w:ascii="Arial" w:hAnsi="Arial" w:cs="Arial"/>
          <w:b/>
          <w:bCs/>
        </w:rPr>
        <w:t>320</w:t>
      </w:r>
      <w:proofErr w:type="gramStart"/>
      <w:r w:rsidRPr="008D7D39">
        <w:rPr>
          <w:rFonts w:ascii="Arial" w:hAnsi="Arial" w:cs="Arial"/>
        </w:rPr>
        <w:t>,1034</w:t>
      </w:r>
      <w:proofErr w:type="gramEnd"/>
      <w:r w:rsidRPr="008D7D39">
        <w:rPr>
          <w:rFonts w:ascii="Arial" w:hAnsi="Arial" w:cs="Arial"/>
        </w:rPr>
        <w:t>–1039.</w:t>
      </w:r>
    </w:p>
    <w:p w:rsidR="00137A3F" w:rsidRDefault="00137A3F" w:rsidP="00137A3F">
      <w:pPr>
        <w:spacing w:before="120"/>
        <w:ind w:left="720" w:hanging="720"/>
        <w:rPr>
          <w:rFonts w:ascii="Arial" w:hAnsi="Arial" w:cs="Arial"/>
        </w:rPr>
      </w:pPr>
      <w:proofErr w:type="spellStart"/>
      <w:proofErr w:type="gramStart"/>
      <w:r w:rsidRPr="008D7D39">
        <w:rPr>
          <w:rFonts w:ascii="Arial" w:hAnsi="Arial" w:cs="Arial"/>
        </w:rPr>
        <w:lastRenderedPageBreak/>
        <w:t>Freitag</w:t>
      </w:r>
      <w:proofErr w:type="spellEnd"/>
      <w:r>
        <w:rPr>
          <w:rFonts w:ascii="Arial" w:hAnsi="Arial" w:cs="Arial"/>
        </w:rPr>
        <w:t>,</w:t>
      </w:r>
      <w:r w:rsidRPr="008D7D39">
        <w:rPr>
          <w:rFonts w:ascii="Arial" w:hAnsi="Arial" w:cs="Arial"/>
        </w:rPr>
        <w:t xml:space="preserve"> Thomas E.</w:t>
      </w:r>
      <w:r>
        <w:rPr>
          <w:rFonts w:ascii="Arial" w:hAnsi="Arial" w:cs="Arial"/>
        </w:rPr>
        <w:t>,</w:t>
      </w:r>
      <w:r w:rsidRPr="008D7D39">
        <w:rPr>
          <w:rFonts w:ascii="Arial" w:hAnsi="Arial" w:cs="Arial"/>
        </w:rPr>
        <w:t xml:space="preserve"> and James I. Prosser</w:t>
      </w:r>
      <w:r>
        <w:rPr>
          <w:rFonts w:ascii="Arial" w:hAnsi="Arial" w:cs="Arial"/>
        </w:rPr>
        <w:t>.</w:t>
      </w:r>
      <w:proofErr w:type="gramEnd"/>
      <w:r>
        <w:rPr>
          <w:rFonts w:ascii="Arial" w:hAnsi="Arial" w:cs="Arial"/>
        </w:rPr>
        <w:t xml:space="preserve"> 2009.  </w:t>
      </w:r>
      <w:r w:rsidRPr="008D7D39">
        <w:rPr>
          <w:rFonts w:ascii="Arial" w:hAnsi="Arial" w:cs="Arial"/>
        </w:rPr>
        <w:t>Correlation of Methane Production and Functional Gene</w:t>
      </w:r>
      <w:r>
        <w:rPr>
          <w:rFonts w:ascii="Arial" w:hAnsi="Arial" w:cs="Arial"/>
        </w:rPr>
        <w:t xml:space="preserve"> </w:t>
      </w:r>
      <w:r w:rsidRPr="008D7D39">
        <w:rPr>
          <w:rFonts w:ascii="Arial" w:hAnsi="Arial" w:cs="Arial"/>
        </w:rPr>
        <w:t>Transcriptional Activity in a Peat Soil</w:t>
      </w:r>
      <w:r>
        <w:rPr>
          <w:rFonts w:ascii="Arial" w:hAnsi="Arial" w:cs="Arial"/>
        </w:rPr>
        <w:t xml:space="preserve">.  </w:t>
      </w:r>
      <w:r w:rsidRPr="008D7D39">
        <w:rPr>
          <w:rFonts w:ascii="Arial" w:hAnsi="Arial" w:cs="Arial"/>
        </w:rPr>
        <w:t>APPLIED AND ENVIRONMENTAL MICROBIOLOGY, Vol. 75, No. 21</w:t>
      </w:r>
      <w:r>
        <w:rPr>
          <w:rFonts w:ascii="Arial" w:hAnsi="Arial" w:cs="Arial"/>
        </w:rPr>
        <w:t xml:space="preserve">, </w:t>
      </w:r>
      <w:r w:rsidRPr="008D7D39">
        <w:rPr>
          <w:rFonts w:ascii="Arial" w:hAnsi="Arial" w:cs="Arial"/>
        </w:rPr>
        <w:t>p. 6679–6687</w:t>
      </w:r>
      <w:r>
        <w:rPr>
          <w:rFonts w:ascii="Arial" w:hAnsi="Arial" w:cs="Arial"/>
        </w:rPr>
        <w:t xml:space="preserve">.  </w:t>
      </w:r>
    </w:p>
    <w:p w:rsidR="00137A3F" w:rsidRPr="004F7FA3" w:rsidRDefault="00137A3F" w:rsidP="00137A3F">
      <w:pPr>
        <w:spacing w:before="120"/>
        <w:ind w:left="720" w:hanging="720"/>
        <w:rPr>
          <w:rFonts w:ascii="Arial" w:hAnsi="Arial" w:cs="Arial"/>
        </w:rPr>
      </w:pPr>
      <w:proofErr w:type="spellStart"/>
      <w:r w:rsidRPr="004F7FA3">
        <w:rPr>
          <w:rFonts w:ascii="Arial" w:hAnsi="Arial" w:cs="Arial"/>
        </w:rPr>
        <w:t>Frias</w:t>
      </w:r>
      <w:proofErr w:type="spellEnd"/>
      <w:r w:rsidRPr="004F7FA3">
        <w:rPr>
          <w:rFonts w:ascii="Calibri" w:hAnsi="Calibri" w:cs="Arial"/>
        </w:rPr>
        <w:t>‐</w:t>
      </w:r>
      <w:r w:rsidRPr="004F7FA3">
        <w:rPr>
          <w:rFonts w:ascii="Arial" w:hAnsi="Arial" w:cs="Arial"/>
        </w:rPr>
        <w:t xml:space="preserve">Lopez, J., Shi, Y., Tyson, G.W., Coleman, M.L., Schuster, S.C., Chisholm, S.W., and Delong, E.F. (2008) Microbial community gene expression in ocean surface waters. </w:t>
      </w:r>
      <w:r w:rsidRPr="004F7FA3">
        <w:rPr>
          <w:rFonts w:ascii="Arial" w:hAnsi="Arial" w:cs="Arial"/>
          <w:i/>
        </w:rPr>
        <w:t xml:space="preserve">Proceedings of the National Academy of Sciences U S </w:t>
      </w:r>
      <w:proofErr w:type="gramStart"/>
      <w:r w:rsidRPr="004F7FA3">
        <w:rPr>
          <w:rFonts w:ascii="Arial" w:hAnsi="Arial" w:cs="Arial"/>
          <w:i/>
        </w:rPr>
        <w:t>A</w:t>
      </w:r>
      <w:proofErr w:type="gramEnd"/>
      <w:r w:rsidRPr="004F7FA3">
        <w:rPr>
          <w:rFonts w:ascii="Arial" w:hAnsi="Arial" w:cs="Arial"/>
        </w:rPr>
        <w:t xml:space="preserve"> 105: 3805</w:t>
      </w:r>
      <w:r w:rsidRPr="004F7FA3">
        <w:rPr>
          <w:rFonts w:ascii="Calibri" w:hAnsi="Calibri" w:cs="Arial"/>
        </w:rPr>
        <w:t>‐</w:t>
      </w:r>
      <w:r w:rsidRPr="004F7FA3">
        <w:rPr>
          <w:rFonts w:ascii="Arial" w:hAnsi="Arial" w:cs="Arial"/>
        </w:rPr>
        <w:t>3810.</w:t>
      </w:r>
    </w:p>
    <w:p w:rsidR="004C3ED9" w:rsidRDefault="004C3ED9" w:rsidP="00137A3F">
      <w:pPr>
        <w:spacing w:before="120"/>
        <w:ind w:left="720" w:hanging="720"/>
        <w:rPr>
          <w:rFonts w:ascii="Arial" w:hAnsi="Arial" w:cs="Arial"/>
        </w:rPr>
      </w:pPr>
      <w:r w:rsidRPr="004C3ED9">
        <w:rPr>
          <w:rFonts w:ascii="Arial" w:hAnsi="Arial" w:cs="Arial"/>
        </w:rPr>
        <w:t>Harmon JP, Moran NA, Ives AR</w:t>
      </w:r>
      <w:r>
        <w:rPr>
          <w:rFonts w:ascii="Arial" w:hAnsi="Arial" w:cs="Arial"/>
        </w:rPr>
        <w:t xml:space="preserve">. 2009. </w:t>
      </w:r>
      <w:r w:rsidRPr="004C3ED9">
        <w:rPr>
          <w:rFonts w:ascii="Arial" w:hAnsi="Arial" w:cs="Arial"/>
        </w:rPr>
        <w:t>Species Response to Environmental Change: Impacts of Food Web Interactions and Evolution</w:t>
      </w:r>
      <w:r>
        <w:rPr>
          <w:rFonts w:ascii="Arial" w:hAnsi="Arial" w:cs="Arial"/>
        </w:rPr>
        <w:t xml:space="preserve">. </w:t>
      </w:r>
      <w:proofErr w:type="gramStart"/>
      <w:r>
        <w:rPr>
          <w:rFonts w:ascii="Arial" w:hAnsi="Arial" w:cs="Arial"/>
        </w:rPr>
        <w:t>Science.</w:t>
      </w:r>
      <w:proofErr w:type="gramEnd"/>
      <w:r>
        <w:rPr>
          <w:rFonts w:ascii="Arial" w:hAnsi="Arial" w:cs="Arial"/>
        </w:rPr>
        <w:t xml:space="preserve">  Volume: 323(</w:t>
      </w:r>
      <w:r w:rsidRPr="004C3ED9">
        <w:rPr>
          <w:rFonts w:ascii="Arial" w:hAnsi="Arial" w:cs="Arial"/>
        </w:rPr>
        <w:t>5919</w:t>
      </w:r>
      <w:r>
        <w:rPr>
          <w:rFonts w:ascii="Arial" w:hAnsi="Arial" w:cs="Arial"/>
        </w:rPr>
        <w:t>).</w:t>
      </w:r>
      <w:r w:rsidRPr="004C3ED9">
        <w:rPr>
          <w:rFonts w:ascii="Arial" w:hAnsi="Arial" w:cs="Arial"/>
        </w:rPr>
        <w:t xml:space="preserve"> Pages: 1347-1350</w:t>
      </w:r>
      <w:r>
        <w:rPr>
          <w:rFonts w:ascii="Arial" w:hAnsi="Arial" w:cs="Arial"/>
        </w:rPr>
        <w:t>.</w:t>
      </w:r>
    </w:p>
    <w:p w:rsidR="00384AFE" w:rsidRDefault="00384AFE" w:rsidP="00137A3F">
      <w:pPr>
        <w:spacing w:before="120"/>
        <w:ind w:left="720" w:hanging="720"/>
        <w:rPr>
          <w:rFonts w:ascii="Arial" w:hAnsi="Arial" w:cs="Arial"/>
        </w:rPr>
      </w:pPr>
      <w:r>
        <w:rPr>
          <w:rFonts w:ascii="Arial" w:hAnsi="Arial" w:cs="Arial"/>
        </w:rPr>
        <w:t xml:space="preserve">Houlton, B.Z. Wang YP, </w:t>
      </w:r>
      <w:proofErr w:type="spellStart"/>
      <w:r>
        <w:rPr>
          <w:rFonts w:ascii="Arial" w:hAnsi="Arial" w:cs="Arial"/>
        </w:rPr>
        <w:t>Vitousek</w:t>
      </w:r>
      <w:proofErr w:type="spellEnd"/>
      <w:r>
        <w:rPr>
          <w:rFonts w:ascii="Arial" w:hAnsi="Arial" w:cs="Arial"/>
        </w:rPr>
        <w:t xml:space="preserve"> PM, Field CB. 2008. </w:t>
      </w:r>
      <w:r w:rsidRPr="00384AFE">
        <w:rPr>
          <w:rFonts w:ascii="Arial" w:hAnsi="Arial" w:cs="Arial"/>
        </w:rPr>
        <w:t xml:space="preserve">A unifying framework for </w:t>
      </w:r>
      <w:proofErr w:type="spellStart"/>
      <w:r w:rsidRPr="00384AFE">
        <w:rPr>
          <w:rFonts w:ascii="Arial" w:hAnsi="Arial" w:cs="Arial"/>
        </w:rPr>
        <w:t>dinitrogen</w:t>
      </w:r>
      <w:proofErr w:type="spellEnd"/>
      <w:r w:rsidRPr="00384AFE">
        <w:rPr>
          <w:rFonts w:ascii="Arial" w:hAnsi="Arial" w:cs="Arial"/>
        </w:rPr>
        <w:t xml:space="preserve"> fixation in the terrestrial biosphere</w:t>
      </w:r>
      <w:r>
        <w:rPr>
          <w:rFonts w:ascii="Arial" w:hAnsi="Arial" w:cs="Arial"/>
        </w:rPr>
        <w:t xml:space="preserve">. </w:t>
      </w:r>
      <w:proofErr w:type="gramStart"/>
      <w:r>
        <w:rPr>
          <w:rFonts w:ascii="Arial" w:hAnsi="Arial" w:cs="Arial"/>
        </w:rPr>
        <w:t>Science.</w:t>
      </w:r>
      <w:proofErr w:type="gramEnd"/>
      <w:r>
        <w:rPr>
          <w:rFonts w:ascii="Arial" w:hAnsi="Arial" w:cs="Arial"/>
        </w:rPr>
        <w:t xml:space="preserve">  </w:t>
      </w:r>
      <w:r w:rsidRPr="00384AFE">
        <w:rPr>
          <w:rFonts w:ascii="Arial" w:hAnsi="Arial" w:cs="Arial"/>
        </w:rPr>
        <w:t>Volume: 45</w:t>
      </w:r>
      <w:r>
        <w:rPr>
          <w:rFonts w:ascii="Arial" w:hAnsi="Arial" w:cs="Arial"/>
        </w:rPr>
        <w:t>4 (7202).    Pages: 327-3</w:t>
      </w:r>
      <w:r w:rsidRPr="00384AFE">
        <w:rPr>
          <w:rFonts w:ascii="Arial" w:hAnsi="Arial" w:cs="Arial"/>
        </w:rPr>
        <w:t>34</w:t>
      </w:r>
      <w:r>
        <w:rPr>
          <w:rFonts w:ascii="Arial" w:hAnsi="Arial" w:cs="Arial"/>
        </w:rPr>
        <w:t>.</w:t>
      </w:r>
    </w:p>
    <w:p w:rsidR="00137A3F" w:rsidRDefault="00137A3F" w:rsidP="00137A3F">
      <w:pPr>
        <w:spacing w:before="120"/>
        <w:ind w:left="720" w:hanging="720"/>
        <w:rPr>
          <w:rFonts w:ascii="Arial" w:hAnsi="Arial" w:cs="Arial"/>
        </w:rPr>
      </w:pPr>
      <w:proofErr w:type="gramStart"/>
      <w:r>
        <w:rPr>
          <w:rFonts w:ascii="Arial" w:hAnsi="Arial" w:cs="Arial"/>
        </w:rPr>
        <w:t>Hendrickson</w:t>
      </w:r>
      <w:r w:rsidRPr="00270D20">
        <w:rPr>
          <w:rFonts w:ascii="Arial" w:hAnsi="Arial" w:cs="Arial"/>
        </w:rPr>
        <w:t>,</w:t>
      </w:r>
      <w:r>
        <w:rPr>
          <w:rFonts w:ascii="Arial" w:hAnsi="Arial" w:cs="Arial"/>
        </w:rPr>
        <w:t xml:space="preserve"> </w:t>
      </w:r>
      <w:r w:rsidRPr="00270D20">
        <w:rPr>
          <w:rFonts w:ascii="Arial" w:hAnsi="Arial" w:cs="Arial"/>
        </w:rPr>
        <w:t>Erik L</w:t>
      </w:r>
      <w:r>
        <w:rPr>
          <w:rFonts w:ascii="Arial" w:hAnsi="Arial" w:cs="Arial"/>
        </w:rPr>
        <w:t>.,</w:t>
      </w:r>
      <w:r w:rsidRPr="00270D20">
        <w:rPr>
          <w:rFonts w:ascii="Arial" w:hAnsi="Arial" w:cs="Arial"/>
        </w:rPr>
        <w:t xml:space="preserve"> </w:t>
      </w:r>
      <w:r>
        <w:rPr>
          <w:rFonts w:ascii="Arial" w:hAnsi="Arial" w:cs="Arial"/>
        </w:rPr>
        <w:t xml:space="preserve">Andrew K. </w:t>
      </w:r>
      <w:proofErr w:type="spellStart"/>
      <w:r>
        <w:rPr>
          <w:rFonts w:ascii="Arial" w:hAnsi="Arial" w:cs="Arial"/>
        </w:rPr>
        <w:t>Haydock</w:t>
      </w:r>
      <w:proofErr w:type="spellEnd"/>
      <w:r w:rsidRPr="00270D20">
        <w:rPr>
          <w:rFonts w:ascii="Arial" w:hAnsi="Arial" w:cs="Arial"/>
        </w:rPr>
        <w:t>, Brian C. Moo</w:t>
      </w:r>
      <w:r>
        <w:rPr>
          <w:rFonts w:ascii="Arial" w:hAnsi="Arial" w:cs="Arial"/>
        </w:rPr>
        <w:t>re, William B. Whitman</w:t>
      </w:r>
      <w:r w:rsidRPr="00270D20">
        <w:rPr>
          <w:rFonts w:ascii="Arial" w:hAnsi="Arial" w:cs="Arial"/>
        </w:rPr>
        <w:t>, and John A. Leigh</w:t>
      </w:r>
      <w:r>
        <w:rPr>
          <w:rFonts w:ascii="Arial" w:hAnsi="Arial" w:cs="Arial"/>
        </w:rPr>
        <w:t>.</w:t>
      </w:r>
      <w:proofErr w:type="gramEnd"/>
      <w:r>
        <w:rPr>
          <w:rFonts w:ascii="Arial" w:hAnsi="Arial" w:cs="Arial"/>
        </w:rPr>
        <w:t xml:space="preserve">  2007. </w:t>
      </w:r>
      <w:r w:rsidRPr="00270D20">
        <w:rPr>
          <w:rFonts w:ascii="Arial" w:hAnsi="Arial" w:cs="Arial"/>
        </w:rPr>
        <w:t>Functionally distinct genes regulated by hydrogen</w:t>
      </w:r>
      <w:r>
        <w:rPr>
          <w:rFonts w:ascii="Arial" w:hAnsi="Arial" w:cs="Arial"/>
        </w:rPr>
        <w:t xml:space="preserve"> </w:t>
      </w:r>
      <w:r w:rsidRPr="00270D20">
        <w:rPr>
          <w:rFonts w:ascii="Arial" w:hAnsi="Arial" w:cs="Arial"/>
        </w:rPr>
        <w:t xml:space="preserve">limitation and growth rate in </w:t>
      </w:r>
      <w:proofErr w:type="spellStart"/>
      <w:r w:rsidRPr="00270D20">
        <w:rPr>
          <w:rFonts w:ascii="Arial" w:hAnsi="Arial" w:cs="Arial"/>
        </w:rPr>
        <w:t>methanogenic</w:t>
      </w:r>
      <w:proofErr w:type="spellEnd"/>
      <w:r w:rsidRPr="00270D20">
        <w:rPr>
          <w:rFonts w:ascii="Arial" w:hAnsi="Arial" w:cs="Arial"/>
        </w:rPr>
        <w:t xml:space="preserve"> </w:t>
      </w:r>
      <w:proofErr w:type="spellStart"/>
      <w:r w:rsidRPr="00270D20">
        <w:rPr>
          <w:rFonts w:ascii="Arial" w:hAnsi="Arial" w:cs="Arial"/>
        </w:rPr>
        <w:t>Archaea</w:t>
      </w:r>
      <w:proofErr w:type="spellEnd"/>
      <w:r>
        <w:rPr>
          <w:rFonts w:ascii="Arial" w:hAnsi="Arial" w:cs="Arial"/>
        </w:rPr>
        <w:t xml:space="preserve">.  </w:t>
      </w:r>
      <w:proofErr w:type="gramStart"/>
      <w:r w:rsidRPr="00F016FB">
        <w:rPr>
          <w:rFonts w:ascii="Arial" w:hAnsi="Arial" w:cs="Arial"/>
          <w:i/>
        </w:rPr>
        <w:t>PNAS</w:t>
      </w:r>
      <w:r>
        <w:rPr>
          <w:rFonts w:ascii="Arial" w:hAnsi="Arial" w:cs="Arial"/>
        </w:rPr>
        <w:t xml:space="preserve">, </w:t>
      </w:r>
      <w:r w:rsidRPr="00270D20">
        <w:rPr>
          <w:rFonts w:ascii="Arial" w:hAnsi="Arial" w:cs="Arial"/>
        </w:rPr>
        <w:t>vol. 104</w:t>
      </w:r>
      <w:r>
        <w:rPr>
          <w:rFonts w:ascii="Arial" w:hAnsi="Arial" w:cs="Arial"/>
        </w:rPr>
        <w:t>,</w:t>
      </w:r>
      <w:r w:rsidRPr="00270D20">
        <w:rPr>
          <w:rFonts w:ascii="Arial" w:hAnsi="Arial" w:cs="Arial"/>
        </w:rPr>
        <w:t xml:space="preserve"> no. 21</w:t>
      </w:r>
      <w:r>
        <w:rPr>
          <w:rFonts w:ascii="Arial" w:hAnsi="Arial" w:cs="Arial"/>
        </w:rPr>
        <w:t>,</w:t>
      </w:r>
      <w:r w:rsidRPr="00270D20">
        <w:rPr>
          <w:rFonts w:ascii="Arial" w:hAnsi="Arial" w:cs="Arial"/>
        </w:rPr>
        <w:t xml:space="preserve"> </w:t>
      </w:r>
      <w:r>
        <w:rPr>
          <w:rFonts w:ascii="Arial" w:hAnsi="Arial" w:cs="Arial"/>
        </w:rPr>
        <w:t>8930–8934.</w:t>
      </w:r>
      <w:proofErr w:type="gramEnd"/>
    </w:p>
    <w:p w:rsidR="00B479AE" w:rsidRDefault="00B479AE" w:rsidP="00137A3F">
      <w:pPr>
        <w:spacing w:before="120"/>
        <w:ind w:left="720" w:hanging="720"/>
        <w:rPr>
          <w:rFonts w:ascii="Arial" w:hAnsi="Arial" w:cs="Arial"/>
        </w:rPr>
      </w:pPr>
      <w:r w:rsidRPr="00B479AE">
        <w:rPr>
          <w:rFonts w:ascii="Arial" w:hAnsi="Arial" w:cs="Arial"/>
        </w:rPr>
        <w:t xml:space="preserve">Ingalls AE, Shah SR, </w:t>
      </w:r>
      <w:proofErr w:type="spellStart"/>
      <w:r w:rsidRPr="00B479AE">
        <w:rPr>
          <w:rFonts w:ascii="Arial" w:hAnsi="Arial" w:cs="Arial"/>
        </w:rPr>
        <w:t>Hansman</w:t>
      </w:r>
      <w:proofErr w:type="spellEnd"/>
      <w:r w:rsidRPr="00B479AE">
        <w:rPr>
          <w:rFonts w:ascii="Arial" w:hAnsi="Arial" w:cs="Arial"/>
        </w:rPr>
        <w:t xml:space="preserve"> RL, et al.</w:t>
      </w:r>
      <w:r>
        <w:rPr>
          <w:rFonts w:ascii="Arial" w:hAnsi="Arial" w:cs="Arial"/>
        </w:rPr>
        <w:t xml:space="preserve">  2008. </w:t>
      </w:r>
      <w:r w:rsidRPr="00B479AE">
        <w:rPr>
          <w:rFonts w:ascii="Arial" w:hAnsi="Arial" w:cs="Arial"/>
        </w:rPr>
        <w:t xml:space="preserve">Quantifying </w:t>
      </w:r>
      <w:proofErr w:type="spellStart"/>
      <w:r w:rsidRPr="00B479AE">
        <w:rPr>
          <w:rFonts w:ascii="Arial" w:hAnsi="Arial" w:cs="Arial"/>
        </w:rPr>
        <w:t>archaeal</w:t>
      </w:r>
      <w:proofErr w:type="spellEnd"/>
      <w:r w:rsidRPr="00B479AE">
        <w:rPr>
          <w:rFonts w:ascii="Arial" w:hAnsi="Arial" w:cs="Arial"/>
        </w:rPr>
        <w:t xml:space="preserve"> community autotrophy in the </w:t>
      </w:r>
      <w:proofErr w:type="spellStart"/>
      <w:r w:rsidRPr="00B479AE">
        <w:rPr>
          <w:rFonts w:ascii="Arial" w:hAnsi="Arial" w:cs="Arial"/>
        </w:rPr>
        <w:t>mesopelagic</w:t>
      </w:r>
      <w:proofErr w:type="spellEnd"/>
      <w:r w:rsidRPr="00B479AE">
        <w:rPr>
          <w:rFonts w:ascii="Arial" w:hAnsi="Arial" w:cs="Arial"/>
        </w:rPr>
        <w:t xml:space="preserve"> ocean using natural radiocarbon</w:t>
      </w:r>
      <w:r>
        <w:rPr>
          <w:rFonts w:ascii="Arial" w:hAnsi="Arial" w:cs="Arial"/>
        </w:rPr>
        <w:t xml:space="preserve">.  </w:t>
      </w:r>
      <w:proofErr w:type="gramStart"/>
      <w:r>
        <w:rPr>
          <w:rFonts w:ascii="Arial" w:hAnsi="Arial" w:cs="Arial"/>
        </w:rPr>
        <w:t>PNAS.</w:t>
      </w:r>
      <w:proofErr w:type="gramEnd"/>
      <w:r>
        <w:rPr>
          <w:rFonts w:ascii="Arial" w:hAnsi="Arial" w:cs="Arial"/>
        </w:rPr>
        <w:t xml:space="preserve">  V</w:t>
      </w:r>
      <w:r w:rsidRPr="00B479AE">
        <w:rPr>
          <w:rFonts w:ascii="Arial" w:hAnsi="Arial" w:cs="Arial"/>
        </w:rPr>
        <w:t>olume: 103   Issue: 17   Pages: 6442-6447</w:t>
      </w:r>
      <w:r>
        <w:rPr>
          <w:rFonts w:ascii="Arial" w:hAnsi="Arial" w:cs="Arial"/>
        </w:rPr>
        <w:t>.</w:t>
      </w:r>
    </w:p>
    <w:p w:rsidR="00B479AE" w:rsidRDefault="00B479AE" w:rsidP="00B479AE">
      <w:pPr>
        <w:spacing w:before="120"/>
        <w:ind w:left="720" w:hanging="720"/>
        <w:rPr>
          <w:rFonts w:ascii="Arial" w:hAnsi="Arial" w:cs="Arial"/>
        </w:rPr>
      </w:pPr>
      <w:r>
        <w:rPr>
          <w:rFonts w:ascii="Arial" w:hAnsi="Arial" w:cs="Arial"/>
        </w:rPr>
        <w:t xml:space="preserve">Martin et al. 2008. </w:t>
      </w:r>
      <w:r w:rsidRPr="00B479AE">
        <w:rPr>
          <w:rFonts w:ascii="Arial" w:hAnsi="Arial" w:cs="Arial"/>
        </w:rPr>
        <w:t xml:space="preserve">The genome of </w:t>
      </w:r>
      <w:proofErr w:type="spellStart"/>
      <w:r w:rsidRPr="00B479AE">
        <w:rPr>
          <w:rFonts w:ascii="Arial" w:hAnsi="Arial" w:cs="Arial"/>
        </w:rPr>
        <w:t>Laccaria</w:t>
      </w:r>
      <w:proofErr w:type="spellEnd"/>
      <w:r w:rsidRPr="00B479AE">
        <w:rPr>
          <w:rFonts w:ascii="Arial" w:hAnsi="Arial" w:cs="Arial"/>
        </w:rPr>
        <w:t xml:space="preserve"> bicolor provides insights into</w:t>
      </w:r>
      <w:r>
        <w:rPr>
          <w:rFonts w:ascii="Arial" w:hAnsi="Arial" w:cs="Arial"/>
        </w:rPr>
        <w:t xml:space="preserve"> </w:t>
      </w:r>
      <w:proofErr w:type="spellStart"/>
      <w:r w:rsidRPr="00B479AE">
        <w:rPr>
          <w:rFonts w:ascii="Arial" w:hAnsi="Arial" w:cs="Arial"/>
        </w:rPr>
        <w:t>mycorrhizal</w:t>
      </w:r>
      <w:proofErr w:type="spellEnd"/>
      <w:r w:rsidRPr="00B479AE">
        <w:rPr>
          <w:rFonts w:ascii="Arial" w:hAnsi="Arial" w:cs="Arial"/>
        </w:rPr>
        <w:t xml:space="preserve"> symbiosis</w:t>
      </w:r>
      <w:r>
        <w:rPr>
          <w:rFonts w:ascii="Arial" w:hAnsi="Arial" w:cs="Arial"/>
        </w:rPr>
        <w:t xml:space="preserve">. </w:t>
      </w:r>
      <w:proofErr w:type="gramStart"/>
      <w:r>
        <w:rPr>
          <w:rFonts w:ascii="Arial" w:hAnsi="Arial" w:cs="Arial"/>
        </w:rPr>
        <w:t>Nature.</w:t>
      </w:r>
      <w:proofErr w:type="gramEnd"/>
      <w:r>
        <w:rPr>
          <w:rFonts w:ascii="Arial" w:hAnsi="Arial" w:cs="Arial"/>
        </w:rPr>
        <w:t xml:space="preserve">  </w:t>
      </w:r>
      <w:proofErr w:type="spellStart"/>
      <w:r>
        <w:rPr>
          <w:rFonts w:ascii="Arial" w:hAnsi="Arial" w:cs="Arial"/>
        </w:rPr>
        <w:t>Vol</w:t>
      </w:r>
      <w:proofErr w:type="spellEnd"/>
      <w:r>
        <w:rPr>
          <w:rFonts w:ascii="Arial" w:hAnsi="Arial" w:cs="Arial"/>
        </w:rPr>
        <w:t xml:space="preserve"> 52, pp. 88-92.</w:t>
      </w:r>
    </w:p>
    <w:p w:rsidR="00137A3F" w:rsidRDefault="00137A3F" w:rsidP="00137A3F">
      <w:pPr>
        <w:spacing w:before="120"/>
        <w:ind w:left="720" w:hanging="720"/>
        <w:rPr>
          <w:rFonts w:ascii="Arial" w:hAnsi="Arial" w:cs="Arial"/>
        </w:rPr>
      </w:pPr>
      <w:r w:rsidRPr="00555F5A">
        <w:rPr>
          <w:rFonts w:ascii="Arial" w:hAnsi="Arial" w:cs="Arial"/>
        </w:rPr>
        <w:t xml:space="preserve">Orphan VJ, House CH, </w:t>
      </w:r>
      <w:proofErr w:type="spellStart"/>
      <w:r w:rsidRPr="00555F5A">
        <w:rPr>
          <w:rFonts w:ascii="Arial" w:hAnsi="Arial" w:cs="Arial"/>
        </w:rPr>
        <w:t>Hinrichs</w:t>
      </w:r>
      <w:proofErr w:type="spellEnd"/>
      <w:r w:rsidRPr="00555F5A">
        <w:rPr>
          <w:rFonts w:ascii="Arial" w:hAnsi="Arial" w:cs="Arial"/>
        </w:rPr>
        <w:t xml:space="preserve"> KU, </w:t>
      </w:r>
      <w:proofErr w:type="spellStart"/>
      <w:r w:rsidRPr="00555F5A">
        <w:rPr>
          <w:rFonts w:ascii="Arial" w:hAnsi="Arial" w:cs="Arial"/>
        </w:rPr>
        <w:t>McKeegan</w:t>
      </w:r>
      <w:proofErr w:type="spellEnd"/>
      <w:r w:rsidRPr="00555F5A">
        <w:rPr>
          <w:rFonts w:ascii="Arial" w:hAnsi="Arial" w:cs="Arial"/>
        </w:rPr>
        <w:t xml:space="preserve"> KD, </w:t>
      </w:r>
      <w:proofErr w:type="spellStart"/>
      <w:r w:rsidRPr="00555F5A">
        <w:rPr>
          <w:rFonts w:ascii="Arial" w:hAnsi="Arial" w:cs="Arial"/>
        </w:rPr>
        <w:t>DeLong</w:t>
      </w:r>
      <w:proofErr w:type="spellEnd"/>
      <w:r w:rsidRPr="00555F5A">
        <w:rPr>
          <w:rFonts w:ascii="Arial" w:hAnsi="Arial" w:cs="Arial"/>
        </w:rPr>
        <w:t xml:space="preserve"> EF.</w:t>
      </w:r>
      <w:r>
        <w:rPr>
          <w:rFonts w:ascii="Arial" w:hAnsi="Arial" w:cs="Arial"/>
        </w:rPr>
        <w:t xml:space="preserve"> 2002.  </w:t>
      </w:r>
      <w:r w:rsidRPr="00555F5A">
        <w:rPr>
          <w:rFonts w:ascii="Arial" w:hAnsi="Arial" w:cs="Arial"/>
        </w:rPr>
        <w:t xml:space="preserve">Multiple </w:t>
      </w:r>
      <w:proofErr w:type="spellStart"/>
      <w:r w:rsidRPr="00555F5A">
        <w:rPr>
          <w:rFonts w:ascii="Arial" w:hAnsi="Arial" w:cs="Arial"/>
        </w:rPr>
        <w:t>archaeal</w:t>
      </w:r>
      <w:proofErr w:type="spellEnd"/>
      <w:r w:rsidRPr="00555F5A">
        <w:rPr>
          <w:rFonts w:ascii="Arial" w:hAnsi="Arial" w:cs="Arial"/>
        </w:rPr>
        <w:t xml:space="preserve"> groups mediate methane oxidation in anoxic cold seep sediments</w:t>
      </w:r>
      <w:r>
        <w:rPr>
          <w:rFonts w:ascii="Arial" w:hAnsi="Arial" w:cs="Arial"/>
        </w:rPr>
        <w:t xml:space="preserve">.  </w:t>
      </w:r>
      <w:proofErr w:type="gramStart"/>
      <w:r>
        <w:rPr>
          <w:rFonts w:ascii="Arial" w:hAnsi="Arial" w:cs="Arial"/>
        </w:rPr>
        <w:t>PNAS.</w:t>
      </w:r>
      <w:proofErr w:type="gramEnd"/>
      <w:r>
        <w:rPr>
          <w:rFonts w:ascii="Arial" w:hAnsi="Arial" w:cs="Arial"/>
        </w:rPr>
        <w:t xml:space="preserve">  </w:t>
      </w:r>
      <w:r w:rsidRPr="00555F5A">
        <w:rPr>
          <w:rFonts w:ascii="Arial" w:hAnsi="Arial" w:cs="Arial"/>
        </w:rPr>
        <w:t>Volume: 99    Issue: 11    Pages: 7663-7668</w:t>
      </w:r>
      <w:r>
        <w:rPr>
          <w:rFonts w:ascii="Arial" w:hAnsi="Arial" w:cs="Arial"/>
        </w:rPr>
        <w:t>.</w:t>
      </w:r>
    </w:p>
    <w:p w:rsidR="0021179C" w:rsidRDefault="0021179C" w:rsidP="0021179C">
      <w:pPr>
        <w:spacing w:before="120"/>
        <w:ind w:left="720" w:hanging="720"/>
        <w:rPr>
          <w:rFonts w:ascii="Arial" w:hAnsi="Arial" w:cs="Arial"/>
        </w:rPr>
      </w:pPr>
      <w:proofErr w:type="spellStart"/>
      <w:r>
        <w:rPr>
          <w:rFonts w:ascii="Arial" w:hAnsi="Arial" w:cs="Arial"/>
        </w:rPr>
        <w:t>Poschl</w:t>
      </w:r>
      <w:proofErr w:type="spellEnd"/>
      <w:r>
        <w:rPr>
          <w:rFonts w:ascii="Arial" w:hAnsi="Arial" w:cs="Arial"/>
        </w:rPr>
        <w:t xml:space="preserve"> U, Martin ST, </w:t>
      </w:r>
      <w:proofErr w:type="spellStart"/>
      <w:r>
        <w:rPr>
          <w:rFonts w:ascii="Arial" w:hAnsi="Arial" w:cs="Arial"/>
        </w:rPr>
        <w:t>Sinha</w:t>
      </w:r>
      <w:proofErr w:type="spellEnd"/>
      <w:r>
        <w:rPr>
          <w:rFonts w:ascii="Arial" w:hAnsi="Arial" w:cs="Arial"/>
        </w:rPr>
        <w:t xml:space="preserve"> B, et al., 2010. </w:t>
      </w:r>
      <w:proofErr w:type="gramStart"/>
      <w:r w:rsidRPr="0021179C">
        <w:rPr>
          <w:rFonts w:ascii="Arial" w:hAnsi="Arial" w:cs="Arial"/>
        </w:rPr>
        <w:t>Rainforest Aerosols as Biogenic Nuclei of Clouds and Precipitation in the Amazon</w:t>
      </w:r>
      <w:r>
        <w:rPr>
          <w:rFonts w:ascii="Arial" w:hAnsi="Arial" w:cs="Arial"/>
        </w:rPr>
        <w:t>.</w:t>
      </w:r>
      <w:proofErr w:type="gramEnd"/>
      <w:r>
        <w:rPr>
          <w:rFonts w:ascii="Arial" w:hAnsi="Arial" w:cs="Arial"/>
        </w:rPr>
        <w:t xml:space="preserve">  </w:t>
      </w:r>
      <w:proofErr w:type="gramStart"/>
      <w:r>
        <w:rPr>
          <w:rFonts w:ascii="Arial" w:hAnsi="Arial" w:cs="Arial"/>
        </w:rPr>
        <w:t>Science.</w:t>
      </w:r>
      <w:proofErr w:type="gramEnd"/>
      <w:r>
        <w:rPr>
          <w:rFonts w:ascii="Arial" w:hAnsi="Arial" w:cs="Arial"/>
        </w:rPr>
        <w:t xml:space="preserve"> Volume: 329 (5998). </w:t>
      </w:r>
      <w:r w:rsidRPr="0021179C">
        <w:rPr>
          <w:rFonts w:ascii="Arial" w:hAnsi="Arial" w:cs="Arial"/>
        </w:rPr>
        <w:t>Pages: 1513-1516</w:t>
      </w:r>
      <w:r>
        <w:rPr>
          <w:rFonts w:ascii="Arial" w:hAnsi="Arial" w:cs="Arial"/>
        </w:rPr>
        <w:t>.</w:t>
      </w:r>
    </w:p>
    <w:p w:rsidR="00B479AE" w:rsidRDefault="00B479AE" w:rsidP="00B479AE">
      <w:pPr>
        <w:spacing w:before="120"/>
        <w:ind w:left="720" w:hanging="720"/>
        <w:rPr>
          <w:rFonts w:ascii="Arial" w:hAnsi="Arial" w:cs="Arial"/>
        </w:rPr>
      </w:pPr>
      <w:proofErr w:type="spellStart"/>
      <w:proofErr w:type="gramStart"/>
      <w:r>
        <w:rPr>
          <w:rFonts w:ascii="Arial" w:hAnsi="Arial" w:cs="Arial"/>
        </w:rPr>
        <w:t>Santelli</w:t>
      </w:r>
      <w:proofErr w:type="spellEnd"/>
      <w:r>
        <w:rPr>
          <w:rFonts w:ascii="Arial" w:hAnsi="Arial" w:cs="Arial"/>
        </w:rPr>
        <w:t xml:space="preserve"> et al., 2008.</w:t>
      </w:r>
      <w:proofErr w:type="gramEnd"/>
      <w:r>
        <w:rPr>
          <w:rFonts w:ascii="Arial" w:hAnsi="Arial" w:cs="Arial"/>
        </w:rPr>
        <w:t xml:space="preserve"> </w:t>
      </w:r>
      <w:r w:rsidRPr="00B479AE">
        <w:rPr>
          <w:rFonts w:ascii="Arial" w:hAnsi="Arial" w:cs="Arial"/>
        </w:rPr>
        <w:t>Abundance and diversity of microbial life</w:t>
      </w:r>
      <w:r>
        <w:rPr>
          <w:rFonts w:ascii="Arial" w:hAnsi="Arial" w:cs="Arial"/>
        </w:rPr>
        <w:t xml:space="preserve"> </w:t>
      </w:r>
      <w:r w:rsidRPr="00B479AE">
        <w:rPr>
          <w:rFonts w:ascii="Arial" w:hAnsi="Arial" w:cs="Arial"/>
        </w:rPr>
        <w:t>in ocean crust</w:t>
      </w:r>
      <w:r>
        <w:rPr>
          <w:rFonts w:ascii="Arial" w:hAnsi="Arial" w:cs="Arial"/>
        </w:rPr>
        <w:t>.  Nature 453:  653-656.</w:t>
      </w:r>
    </w:p>
    <w:p w:rsidR="00137A3F" w:rsidRDefault="00137A3F" w:rsidP="00137A3F">
      <w:pPr>
        <w:spacing w:before="120"/>
        <w:ind w:left="720" w:hanging="720"/>
        <w:rPr>
          <w:rFonts w:ascii="Arial" w:hAnsi="Arial" w:cs="Arial"/>
        </w:rPr>
      </w:pPr>
      <w:proofErr w:type="spellStart"/>
      <w:r w:rsidRPr="00137A3F">
        <w:rPr>
          <w:rFonts w:ascii="Arial" w:hAnsi="Arial" w:cs="Arial"/>
        </w:rPr>
        <w:t>War</w:t>
      </w:r>
      <w:r>
        <w:rPr>
          <w:rFonts w:ascii="Arial" w:hAnsi="Arial" w:cs="Arial"/>
        </w:rPr>
        <w:t>necke</w:t>
      </w:r>
      <w:proofErr w:type="spellEnd"/>
      <w:r>
        <w:rPr>
          <w:rFonts w:ascii="Arial" w:hAnsi="Arial" w:cs="Arial"/>
        </w:rPr>
        <w:t xml:space="preserve">, </w:t>
      </w:r>
      <w:r w:rsidR="00B479AE">
        <w:rPr>
          <w:rFonts w:ascii="Arial" w:hAnsi="Arial" w:cs="Arial"/>
        </w:rPr>
        <w:t xml:space="preserve">F. </w:t>
      </w:r>
      <w:r>
        <w:rPr>
          <w:rFonts w:ascii="Arial" w:hAnsi="Arial" w:cs="Arial"/>
        </w:rPr>
        <w:t xml:space="preserve">Peter </w:t>
      </w:r>
      <w:proofErr w:type="spellStart"/>
      <w:r>
        <w:rPr>
          <w:rFonts w:ascii="Arial" w:hAnsi="Arial" w:cs="Arial"/>
        </w:rPr>
        <w:t>Luginbu</w:t>
      </w:r>
      <w:proofErr w:type="spellEnd"/>
      <w:r>
        <w:rPr>
          <w:rFonts w:ascii="Arial" w:hAnsi="Arial" w:cs="Arial"/>
        </w:rPr>
        <w:t xml:space="preserve">, Natalia </w:t>
      </w:r>
      <w:proofErr w:type="spellStart"/>
      <w:r>
        <w:rPr>
          <w:rFonts w:ascii="Arial" w:hAnsi="Arial" w:cs="Arial"/>
        </w:rPr>
        <w:t>Ivanova</w:t>
      </w:r>
      <w:proofErr w:type="spellEnd"/>
      <w:r>
        <w:rPr>
          <w:rFonts w:ascii="Arial" w:hAnsi="Arial" w:cs="Arial"/>
        </w:rPr>
        <w:t xml:space="preserve">, </w:t>
      </w:r>
      <w:r w:rsidR="00B479AE">
        <w:rPr>
          <w:rFonts w:ascii="Arial" w:hAnsi="Arial" w:cs="Arial"/>
        </w:rPr>
        <w:t>et al</w:t>
      </w:r>
      <w:r>
        <w:rPr>
          <w:rFonts w:ascii="Arial" w:hAnsi="Arial" w:cs="Arial"/>
        </w:rPr>
        <w:t xml:space="preserve">. 2007. </w:t>
      </w:r>
      <w:proofErr w:type="spellStart"/>
      <w:r w:rsidRPr="00137A3F">
        <w:rPr>
          <w:rFonts w:ascii="Arial" w:hAnsi="Arial" w:cs="Arial"/>
        </w:rPr>
        <w:t>Metagenomic</w:t>
      </w:r>
      <w:proofErr w:type="spellEnd"/>
      <w:r w:rsidRPr="00137A3F">
        <w:rPr>
          <w:rFonts w:ascii="Arial" w:hAnsi="Arial" w:cs="Arial"/>
        </w:rPr>
        <w:t xml:space="preserve"> and functional analysis of hindgut</w:t>
      </w:r>
      <w:r>
        <w:rPr>
          <w:rFonts w:ascii="Arial" w:hAnsi="Arial" w:cs="Arial"/>
        </w:rPr>
        <w:t xml:space="preserve"> </w:t>
      </w:r>
      <w:proofErr w:type="spellStart"/>
      <w:r w:rsidRPr="00137A3F">
        <w:rPr>
          <w:rFonts w:ascii="Arial" w:hAnsi="Arial" w:cs="Arial"/>
        </w:rPr>
        <w:t>microbiota</w:t>
      </w:r>
      <w:proofErr w:type="spellEnd"/>
      <w:r w:rsidRPr="00137A3F">
        <w:rPr>
          <w:rFonts w:ascii="Arial" w:hAnsi="Arial" w:cs="Arial"/>
        </w:rPr>
        <w:t xml:space="preserve"> of a wood-feeding higher termite</w:t>
      </w:r>
      <w:r>
        <w:rPr>
          <w:rFonts w:ascii="Arial" w:hAnsi="Arial" w:cs="Arial"/>
        </w:rPr>
        <w:t xml:space="preserve">.  </w:t>
      </w:r>
      <w:r w:rsidRPr="00137A3F">
        <w:rPr>
          <w:rFonts w:ascii="Arial" w:hAnsi="Arial" w:cs="Arial"/>
        </w:rPr>
        <w:t xml:space="preserve">NATURE </w:t>
      </w:r>
      <w:proofErr w:type="spellStart"/>
      <w:r w:rsidRPr="00137A3F">
        <w:rPr>
          <w:rFonts w:ascii="Arial" w:hAnsi="Arial" w:cs="Arial"/>
        </w:rPr>
        <w:t>Vol</w:t>
      </w:r>
      <w:proofErr w:type="spellEnd"/>
      <w:r w:rsidRPr="00137A3F">
        <w:rPr>
          <w:rFonts w:ascii="Arial" w:hAnsi="Arial" w:cs="Arial"/>
        </w:rPr>
        <w:t xml:space="preserve"> 450</w:t>
      </w:r>
      <w:r>
        <w:rPr>
          <w:rFonts w:ascii="Arial" w:hAnsi="Arial" w:cs="Arial"/>
        </w:rPr>
        <w:t xml:space="preserve">, 560-565.  </w:t>
      </w:r>
    </w:p>
    <w:p w:rsidR="00661C09" w:rsidRDefault="005F47EE" w:rsidP="00661C09">
      <w:pPr>
        <w:spacing w:before="120"/>
        <w:ind w:left="720" w:hanging="720"/>
        <w:rPr>
          <w:rFonts w:ascii="Arial" w:hAnsi="Arial" w:cs="Arial"/>
        </w:rPr>
      </w:pPr>
      <w:r w:rsidRPr="005F47EE">
        <w:rPr>
          <w:rFonts w:ascii="Arial" w:hAnsi="Arial" w:cs="Arial"/>
        </w:rPr>
        <w:t>Womack, Ann M</w:t>
      </w:r>
      <w:proofErr w:type="gramStart"/>
      <w:r w:rsidRPr="005F47EE">
        <w:rPr>
          <w:rFonts w:ascii="Arial" w:hAnsi="Arial" w:cs="Arial"/>
        </w:rPr>
        <w:t>. ,</w:t>
      </w:r>
      <w:proofErr w:type="gramEnd"/>
      <w:r w:rsidRPr="005F47EE">
        <w:rPr>
          <w:rFonts w:ascii="Arial" w:hAnsi="Arial" w:cs="Arial"/>
        </w:rPr>
        <w:t xml:space="preserve"> Brendan J. M. </w:t>
      </w:r>
      <w:proofErr w:type="spellStart"/>
      <w:r w:rsidRPr="005F47EE">
        <w:rPr>
          <w:rFonts w:ascii="Arial" w:hAnsi="Arial" w:cs="Arial"/>
        </w:rPr>
        <w:t>Bohannan</w:t>
      </w:r>
      <w:proofErr w:type="spellEnd"/>
      <w:r w:rsidRPr="005F47EE">
        <w:rPr>
          <w:rFonts w:ascii="Arial" w:hAnsi="Arial" w:cs="Arial"/>
        </w:rPr>
        <w:t xml:space="preserve"> and Jessica L. Green. 2010. Biodiversity and biogeography of the atmosphere</w:t>
      </w:r>
    </w:p>
    <w:p w:rsidR="00FE561B" w:rsidRPr="00661C09" w:rsidRDefault="00661C09" w:rsidP="00661C09">
      <w:pPr>
        <w:spacing w:before="120"/>
        <w:ind w:left="720" w:hanging="720"/>
        <w:rPr>
          <w:rFonts w:ascii="Arial" w:hAnsi="Arial" w:cs="Arial"/>
        </w:rPr>
      </w:pPr>
      <w:r w:rsidRPr="00661C09">
        <w:rPr>
          <w:sz w:val="24"/>
          <w:szCs w:val="24"/>
        </w:rPr>
        <w:t xml:space="preserve">Zhang WW, Li F, </w:t>
      </w:r>
      <w:proofErr w:type="spellStart"/>
      <w:r w:rsidRPr="00661C09">
        <w:rPr>
          <w:sz w:val="24"/>
          <w:szCs w:val="24"/>
        </w:rPr>
        <w:t>Nie</w:t>
      </w:r>
      <w:proofErr w:type="spellEnd"/>
      <w:r w:rsidRPr="00661C09">
        <w:rPr>
          <w:sz w:val="24"/>
          <w:szCs w:val="24"/>
        </w:rPr>
        <w:t xml:space="preserve"> L</w:t>
      </w:r>
      <w:r>
        <w:rPr>
          <w:sz w:val="24"/>
          <w:szCs w:val="24"/>
        </w:rPr>
        <w:t xml:space="preserve">. 2010.  </w:t>
      </w:r>
      <w:proofErr w:type="gramStart"/>
      <w:r w:rsidRPr="00661C09">
        <w:rPr>
          <w:sz w:val="24"/>
          <w:szCs w:val="24"/>
        </w:rPr>
        <w:t>Integrating multiple '</w:t>
      </w:r>
      <w:proofErr w:type="spellStart"/>
      <w:r w:rsidRPr="00661C09">
        <w:rPr>
          <w:sz w:val="24"/>
          <w:szCs w:val="24"/>
        </w:rPr>
        <w:t>omics</w:t>
      </w:r>
      <w:proofErr w:type="spellEnd"/>
      <w:r w:rsidRPr="00661C09">
        <w:rPr>
          <w:sz w:val="24"/>
          <w:szCs w:val="24"/>
        </w:rPr>
        <w:t xml:space="preserve">' analysis for microbial biology: </w:t>
      </w:r>
      <w:r>
        <w:rPr>
          <w:sz w:val="24"/>
          <w:szCs w:val="24"/>
        </w:rPr>
        <w:t>a</w:t>
      </w:r>
      <w:r w:rsidRPr="00661C09">
        <w:rPr>
          <w:sz w:val="24"/>
          <w:szCs w:val="24"/>
        </w:rPr>
        <w:t>pplication and methodologies</w:t>
      </w:r>
      <w:r>
        <w:rPr>
          <w:sz w:val="24"/>
          <w:szCs w:val="24"/>
        </w:rPr>
        <w:t>.</w:t>
      </w:r>
      <w:proofErr w:type="gramEnd"/>
      <w:r>
        <w:rPr>
          <w:sz w:val="24"/>
          <w:szCs w:val="24"/>
        </w:rPr>
        <w:t xml:space="preserve"> </w:t>
      </w:r>
      <w:r w:rsidRPr="00661C09">
        <w:rPr>
          <w:sz w:val="24"/>
          <w:szCs w:val="24"/>
        </w:rPr>
        <w:t>MICROBIOLOGY-SGM   Volume: 156   Pages: 287-301</w:t>
      </w:r>
      <w:r>
        <w:rPr>
          <w:sz w:val="24"/>
          <w:szCs w:val="24"/>
        </w:rPr>
        <w:t>.</w:t>
      </w:r>
    </w:p>
    <w:sectPr w:rsidR="00FE561B" w:rsidRPr="00661C09" w:rsidSect="00810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D30EE"/>
    <w:multiLevelType w:val="hybridMultilevel"/>
    <w:tmpl w:val="DC764850"/>
    <w:lvl w:ilvl="0" w:tplc="37A8ADCC">
      <w:start w:val="5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proofState w:spelling="clean" w:grammar="clean"/>
  <w:defaultTabStop w:val="720"/>
  <w:characterSpacingControl w:val="doNotCompress"/>
  <w:compat/>
  <w:rsids>
    <w:rsidRoot w:val="00151160"/>
    <w:rsid w:val="00006B4C"/>
    <w:rsid w:val="000950EB"/>
    <w:rsid w:val="000C575A"/>
    <w:rsid w:val="00137A3F"/>
    <w:rsid w:val="00151160"/>
    <w:rsid w:val="0021179C"/>
    <w:rsid w:val="00216991"/>
    <w:rsid w:val="00273495"/>
    <w:rsid w:val="002C095C"/>
    <w:rsid w:val="00384AFE"/>
    <w:rsid w:val="003A24E8"/>
    <w:rsid w:val="004C3ED9"/>
    <w:rsid w:val="004C73DD"/>
    <w:rsid w:val="00501B57"/>
    <w:rsid w:val="005F47EE"/>
    <w:rsid w:val="00611363"/>
    <w:rsid w:val="0061512B"/>
    <w:rsid w:val="00661C09"/>
    <w:rsid w:val="00683D5F"/>
    <w:rsid w:val="006C3716"/>
    <w:rsid w:val="00810E43"/>
    <w:rsid w:val="00885480"/>
    <w:rsid w:val="00887DC8"/>
    <w:rsid w:val="008F34F8"/>
    <w:rsid w:val="009C56E1"/>
    <w:rsid w:val="00B479AE"/>
    <w:rsid w:val="00C06E10"/>
    <w:rsid w:val="00CA49E7"/>
    <w:rsid w:val="00D609B8"/>
    <w:rsid w:val="00E81BC1"/>
    <w:rsid w:val="00E971FF"/>
    <w:rsid w:val="00F11820"/>
    <w:rsid w:val="00FC62FE"/>
    <w:rsid w:val="00FE5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C1"/>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60"/>
    <w:pPr>
      <w:ind w:left="720"/>
      <w:contextualSpacing/>
    </w:pPr>
  </w:style>
  <w:style w:type="character" w:styleId="Hyperlink">
    <w:name w:val="Hyperlink"/>
    <w:basedOn w:val="DefaultParagraphFont"/>
    <w:uiPriority w:val="99"/>
    <w:unhideWhenUsed/>
    <w:rsid w:val="00FC62FE"/>
    <w:rPr>
      <w:color w:val="0000FF"/>
      <w:u w:val="single"/>
    </w:rPr>
  </w:style>
  <w:style w:type="character" w:styleId="FollowedHyperlink">
    <w:name w:val="FollowedHyperlink"/>
    <w:basedOn w:val="DefaultParagraphFont"/>
    <w:uiPriority w:val="99"/>
    <w:semiHidden/>
    <w:unhideWhenUsed/>
    <w:rsid w:val="00FC62FE"/>
    <w:rPr>
      <w:color w:val="800080" w:themeColor="followedHyperlink"/>
      <w:u w:val="single"/>
    </w:rPr>
  </w:style>
  <w:style w:type="character" w:customStyle="1" w:styleId="apple-style-span">
    <w:name w:val="apple-style-span"/>
    <w:basedOn w:val="DefaultParagraphFont"/>
    <w:rsid w:val="000C575A"/>
  </w:style>
  <w:style w:type="character" w:customStyle="1" w:styleId="apple-converted-space">
    <w:name w:val="apple-converted-space"/>
    <w:basedOn w:val="DefaultParagraphFont"/>
    <w:rsid w:val="000C575A"/>
  </w:style>
  <w:style w:type="paragraph" w:styleId="BalloonText">
    <w:name w:val="Balloon Text"/>
    <w:basedOn w:val="Normal"/>
    <w:link w:val="BalloonTextChar"/>
    <w:uiPriority w:val="99"/>
    <w:semiHidden/>
    <w:unhideWhenUsed/>
    <w:rsid w:val="002C0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9070">
      <w:bodyDiv w:val="1"/>
      <w:marLeft w:val="0"/>
      <w:marRight w:val="0"/>
      <w:marTop w:val="0"/>
      <w:marBottom w:val="0"/>
      <w:divBdr>
        <w:top w:val="none" w:sz="0" w:space="0" w:color="auto"/>
        <w:left w:val="none" w:sz="0" w:space="0" w:color="auto"/>
        <w:bottom w:val="none" w:sz="0" w:space="0" w:color="auto"/>
        <w:right w:val="none" w:sz="0" w:space="0" w:color="auto"/>
      </w:divBdr>
      <w:divsChild>
        <w:div w:id="150409000">
          <w:marLeft w:val="0"/>
          <w:marRight w:val="0"/>
          <w:marTop w:val="0"/>
          <w:marBottom w:val="0"/>
          <w:divBdr>
            <w:top w:val="none" w:sz="0" w:space="0" w:color="auto"/>
            <w:left w:val="none" w:sz="0" w:space="0" w:color="auto"/>
            <w:bottom w:val="none" w:sz="0" w:space="0" w:color="auto"/>
            <w:right w:val="none" w:sz="0" w:space="0" w:color="auto"/>
          </w:divBdr>
          <w:divsChild>
            <w:div w:id="752357387">
              <w:marLeft w:val="0"/>
              <w:marRight w:val="0"/>
              <w:marTop w:val="0"/>
              <w:marBottom w:val="0"/>
              <w:divBdr>
                <w:top w:val="none" w:sz="0" w:space="0" w:color="auto"/>
                <w:left w:val="none" w:sz="0" w:space="0" w:color="auto"/>
                <w:bottom w:val="none" w:sz="0" w:space="0" w:color="auto"/>
                <w:right w:val="none" w:sz="0" w:space="0" w:color="auto"/>
              </w:divBdr>
              <w:divsChild>
                <w:div w:id="1348096741">
                  <w:marLeft w:val="0"/>
                  <w:marRight w:val="0"/>
                  <w:marTop w:val="0"/>
                  <w:marBottom w:val="0"/>
                  <w:divBdr>
                    <w:top w:val="none" w:sz="0" w:space="0" w:color="auto"/>
                    <w:left w:val="none" w:sz="0" w:space="0" w:color="auto"/>
                    <w:bottom w:val="none" w:sz="0" w:space="0" w:color="auto"/>
                    <w:right w:val="none" w:sz="0" w:space="0" w:color="auto"/>
                  </w:divBdr>
                  <w:divsChild>
                    <w:div w:id="2120834175">
                      <w:marLeft w:val="0"/>
                      <w:marRight w:val="0"/>
                      <w:marTop w:val="0"/>
                      <w:marBottom w:val="0"/>
                      <w:divBdr>
                        <w:top w:val="none" w:sz="0" w:space="0" w:color="auto"/>
                        <w:left w:val="none" w:sz="0" w:space="0" w:color="auto"/>
                        <w:bottom w:val="none" w:sz="0" w:space="0" w:color="auto"/>
                        <w:right w:val="none" w:sz="0" w:space="0" w:color="auto"/>
                      </w:divBdr>
                    </w:div>
                    <w:div w:id="476530028">
                      <w:marLeft w:val="0"/>
                      <w:marRight w:val="0"/>
                      <w:marTop w:val="0"/>
                      <w:marBottom w:val="0"/>
                      <w:divBdr>
                        <w:top w:val="none" w:sz="0" w:space="0" w:color="auto"/>
                        <w:left w:val="none" w:sz="0" w:space="0" w:color="auto"/>
                        <w:bottom w:val="none" w:sz="0" w:space="0" w:color="auto"/>
                        <w:right w:val="none" w:sz="0" w:space="0" w:color="auto"/>
                      </w:divBdr>
                    </w:div>
                    <w:div w:id="14658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06761">
      <w:bodyDiv w:val="1"/>
      <w:marLeft w:val="0"/>
      <w:marRight w:val="0"/>
      <w:marTop w:val="0"/>
      <w:marBottom w:val="0"/>
      <w:divBdr>
        <w:top w:val="none" w:sz="0" w:space="0" w:color="auto"/>
        <w:left w:val="none" w:sz="0" w:space="0" w:color="auto"/>
        <w:bottom w:val="none" w:sz="0" w:space="0" w:color="auto"/>
        <w:right w:val="none" w:sz="0" w:space="0" w:color="auto"/>
      </w:divBdr>
      <w:divsChild>
        <w:div w:id="1791391847">
          <w:marLeft w:val="0"/>
          <w:marRight w:val="0"/>
          <w:marTop w:val="0"/>
          <w:marBottom w:val="0"/>
          <w:divBdr>
            <w:top w:val="none" w:sz="0" w:space="0" w:color="auto"/>
            <w:left w:val="none" w:sz="0" w:space="0" w:color="auto"/>
            <w:bottom w:val="none" w:sz="0" w:space="0" w:color="auto"/>
            <w:right w:val="none" w:sz="0" w:space="0" w:color="auto"/>
          </w:divBdr>
          <w:divsChild>
            <w:div w:id="1740590752">
              <w:marLeft w:val="0"/>
              <w:marRight w:val="0"/>
              <w:marTop w:val="0"/>
              <w:marBottom w:val="0"/>
              <w:divBdr>
                <w:top w:val="none" w:sz="0" w:space="0" w:color="auto"/>
                <w:left w:val="none" w:sz="0" w:space="0" w:color="auto"/>
                <w:bottom w:val="none" w:sz="0" w:space="0" w:color="auto"/>
                <w:right w:val="none" w:sz="0" w:space="0" w:color="auto"/>
              </w:divBdr>
              <w:divsChild>
                <w:div w:id="552696893">
                  <w:marLeft w:val="0"/>
                  <w:marRight w:val="0"/>
                  <w:marTop w:val="0"/>
                  <w:marBottom w:val="0"/>
                  <w:divBdr>
                    <w:top w:val="none" w:sz="0" w:space="0" w:color="auto"/>
                    <w:left w:val="none" w:sz="0" w:space="0" w:color="auto"/>
                    <w:bottom w:val="none" w:sz="0" w:space="0" w:color="auto"/>
                    <w:right w:val="none" w:sz="0" w:space="0" w:color="auto"/>
                  </w:divBdr>
                  <w:divsChild>
                    <w:div w:id="1150516217">
                      <w:marLeft w:val="0"/>
                      <w:marRight w:val="0"/>
                      <w:marTop w:val="0"/>
                      <w:marBottom w:val="0"/>
                      <w:divBdr>
                        <w:top w:val="none" w:sz="0" w:space="0" w:color="auto"/>
                        <w:left w:val="none" w:sz="0" w:space="0" w:color="auto"/>
                        <w:bottom w:val="none" w:sz="0" w:space="0" w:color="auto"/>
                        <w:right w:val="none" w:sz="0" w:space="0" w:color="auto"/>
                      </w:divBdr>
                    </w:div>
                    <w:div w:id="821122412">
                      <w:marLeft w:val="0"/>
                      <w:marRight w:val="0"/>
                      <w:marTop w:val="0"/>
                      <w:marBottom w:val="0"/>
                      <w:divBdr>
                        <w:top w:val="none" w:sz="0" w:space="0" w:color="auto"/>
                        <w:left w:val="none" w:sz="0" w:space="0" w:color="auto"/>
                        <w:bottom w:val="none" w:sz="0" w:space="0" w:color="auto"/>
                        <w:right w:val="none" w:sz="0" w:space="0" w:color="auto"/>
                      </w:divBdr>
                    </w:div>
                    <w:div w:id="10995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1819">
      <w:bodyDiv w:val="1"/>
      <w:marLeft w:val="0"/>
      <w:marRight w:val="0"/>
      <w:marTop w:val="0"/>
      <w:marBottom w:val="0"/>
      <w:divBdr>
        <w:top w:val="none" w:sz="0" w:space="0" w:color="auto"/>
        <w:left w:val="none" w:sz="0" w:space="0" w:color="auto"/>
        <w:bottom w:val="none" w:sz="0" w:space="0" w:color="auto"/>
        <w:right w:val="none" w:sz="0" w:space="0" w:color="auto"/>
      </w:divBdr>
      <w:divsChild>
        <w:div w:id="165633076">
          <w:marLeft w:val="0"/>
          <w:marRight w:val="0"/>
          <w:marTop w:val="0"/>
          <w:marBottom w:val="0"/>
          <w:divBdr>
            <w:top w:val="none" w:sz="0" w:space="0" w:color="auto"/>
            <w:left w:val="none" w:sz="0" w:space="0" w:color="auto"/>
            <w:bottom w:val="none" w:sz="0" w:space="0" w:color="auto"/>
            <w:right w:val="none" w:sz="0" w:space="0" w:color="auto"/>
          </w:divBdr>
          <w:divsChild>
            <w:div w:id="1525556924">
              <w:marLeft w:val="0"/>
              <w:marRight w:val="0"/>
              <w:marTop w:val="0"/>
              <w:marBottom w:val="0"/>
              <w:divBdr>
                <w:top w:val="none" w:sz="0" w:space="0" w:color="auto"/>
                <w:left w:val="none" w:sz="0" w:space="0" w:color="auto"/>
                <w:bottom w:val="none" w:sz="0" w:space="0" w:color="auto"/>
                <w:right w:val="none" w:sz="0" w:space="0" w:color="auto"/>
              </w:divBdr>
              <w:divsChild>
                <w:div w:id="1500271998">
                  <w:marLeft w:val="0"/>
                  <w:marRight w:val="0"/>
                  <w:marTop w:val="0"/>
                  <w:marBottom w:val="0"/>
                  <w:divBdr>
                    <w:top w:val="none" w:sz="0" w:space="0" w:color="auto"/>
                    <w:left w:val="none" w:sz="0" w:space="0" w:color="auto"/>
                    <w:bottom w:val="none" w:sz="0" w:space="0" w:color="auto"/>
                    <w:right w:val="none" w:sz="0" w:space="0" w:color="auto"/>
                  </w:divBdr>
                  <w:divsChild>
                    <w:div w:id="1366713601">
                      <w:marLeft w:val="0"/>
                      <w:marRight w:val="0"/>
                      <w:marTop w:val="0"/>
                      <w:marBottom w:val="0"/>
                      <w:divBdr>
                        <w:top w:val="none" w:sz="0" w:space="0" w:color="auto"/>
                        <w:left w:val="none" w:sz="0" w:space="0" w:color="auto"/>
                        <w:bottom w:val="none" w:sz="0" w:space="0" w:color="auto"/>
                        <w:right w:val="none" w:sz="0" w:space="0" w:color="auto"/>
                      </w:divBdr>
                    </w:div>
                    <w:div w:id="1896047456">
                      <w:marLeft w:val="0"/>
                      <w:marRight w:val="0"/>
                      <w:marTop w:val="0"/>
                      <w:marBottom w:val="0"/>
                      <w:divBdr>
                        <w:top w:val="none" w:sz="0" w:space="0" w:color="auto"/>
                        <w:left w:val="none" w:sz="0" w:space="0" w:color="auto"/>
                        <w:bottom w:val="none" w:sz="0" w:space="0" w:color="auto"/>
                        <w:right w:val="none" w:sz="0" w:space="0" w:color="auto"/>
                      </w:divBdr>
                    </w:div>
                    <w:div w:id="20390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76454">
      <w:bodyDiv w:val="1"/>
      <w:marLeft w:val="0"/>
      <w:marRight w:val="0"/>
      <w:marTop w:val="0"/>
      <w:marBottom w:val="0"/>
      <w:divBdr>
        <w:top w:val="none" w:sz="0" w:space="0" w:color="auto"/>
        <w:left w:val="none" w:sz="0" w:space="0" w:color="auto"/>
        <w:bottom w:val="none" w:sz="0" w:space="0" w:color="auto"/>
        <w:right w:val="none" w:sz="0" w:space="0" w:color="auto"/>
      </w:divBdr>
    </w:div>
    <w:div w:id="1616210217">
      <w:bodyDiv w:val="1"/>
      <w:marLeft w:val="0"/>
      <w:marRight w:val="0"/>
      <w:marTop w:val="0"/>
      <w:marBottom w:val="0"/>
      <w:divBdr>
        <w:top w:val="none" w:sz="0" w:space="0" w:color="auto"/>
        <w:left w:val="none" w:sz="0" w:space="0" w:color="auto"/>
        <w:bottom w:val="none" w:sz="0" w:space="0" w:color="auto"/>
        <w:right w:val="none" w:sz="0" w:space="0" w:color="auto"/>
      </w:divBdr>
      <w:divsChild>
        <w:div w:id="585772531">
          <w:marLeft w:val="0"/>
          <w:marRight w:val="0"/>
          <w:marTop w:val="0"/>
          <w:marBottom w:val="0"/>
          <w:divBdr>
            <w:top w:val="none" w:sz="0" w:space="0" w:color="auto"/>
            <w:left w:val="none" w:sz="0" w:space="0" w:color="auto"/>
            <w:bottom w:val="none" w:sz="0" w:space="0" w:color="auto"/>
            <w:right w:val="none" w:sz="0" w:space="0" w:color="auto"/>
          </w:divBdr>
          <w:divsChild>
            <w:div w:id="343631016">
              <w:marLeft w:val="0"/>
              <w:marRight w:val="0"/>
              <w:marTop w:val="0"/>
              <w:marBottom w:val="0"/>
              <w:divBdr>
                <w:top w:val="none" w:sz="0" w:space="0" w:color="auto"/>
                <w:left w:val="none" w:sz="0" w:space="0" w:color="auto"/>
                <w:bottom w:val="none" w:sz="0" w:space="0" w:color="auto"/>
                <w:right w:val="none" w:sz="0" w:space="0" w:color="auto"/>
              </w:divBdr>
              <w:divsChild>
                <w:div w:id="277495182">
                  <w:marLeft w:val="0"/>
                  <w:marRight w:val="0"/>
                  <w:marTop w:val="0"/>
                  <w:marBottom w:val="0"/>
                  <w:divBdr>
                    <w:top w:val="none" w:sz="0" w:space="0" w:color="auto"/>
                    <w:left w:val="none" w:sz="0" w:space="0" w:color="auto"/>
                    <w:bottom w:val="none" w:sz="0" w:space="0" w:color="auto"/>
                    <w:right w:val="none" w:sz="0" w:space="0" w:color="auto"/>
                  </w:divBdr>
                  <w:divsChild>
                    <w:div w:id="2125273064">
                      <w:marLeft w:val="0"/>
                      <w:marRight w:val="0"/>
                      <w:marTop w:val="0"/>
                      <w:marBottom w:val="0"/>
                      <w:divBdr>
                        <w:top w:val="none" w:sz="0" w:space="0" w:color="auto"/>
                        <w:left w:val="none" w:sz="0" w:space="0" w:color="auto"/>
                        <w:bottom w:val="none" w:sz="0" w:space="0" w:color="auto"/>
                        <w:right w:val="none" w:sz="0" w:space="0" w:color="auto"/>
                      </w:divBdr>
                    </w:div>
                    <w:div w:id="1026558393">
                      <w:marLeft w:val="0"/>
                      <w:marRight w:val="0"/>
                      <w:marTop w:val="0"/>
                      <w:marBottom w:val="0"/>
                      <w:divBdr>
                        <w:top w:val="none" w:sz="0" w:space="0" w:color="auto"/>
                        <w:left w:val="none" w:sz="0" w:space="0" w:color="auto"/>
                        <w:bottom w:val="none" w:sz="0" w:space="0" w:color="auto"/>
                        <w:right w:val="none" w:sz="0" w:space="0" w:color="auto"/>
                      </w:divBdr>
                    </w:div>
                    <w:div w:id="20885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gov/news/news_summ.jsp?cntn_id=117811&amp;org=NSF&amp;from=news" TargetMode="External"/><Relationship Id="rId5" Type="http://schemas.openxmlformats.org/officeDocument/2006/relationships/hyperlink" Target="http://genomicscience.energy.gov/carboncycle/CarbonCyclingAwards_fly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3</Pages>
  <Words>1265</Words>
  <Characters>7368</Characters>
  <Application>Microsoft Office Word</Application>
  <DocSecurity>0</DocSecurity>
  <Lines>144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Saleska</dc:creator>
  <cp:lastModifiedBy>Saleska</cp:lastModifiedBy>
  <cp:revision>7</cp:revision>
  <dcterms:created xsi:type="dcterms:W3CDTF">2011-01-14T18:22:00Z</dcterms:created>
  <dcterms:modified xsi:type="dcterms:W3CDTF">2011-01-19T06:05:00Z</dcterms:modified>
</cp:coreProperties>
</file>